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9" w:rsidRDefault="000F3009" w:rsidP="000A560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0A5604" w:rsidRPr="00A80311" w:rsidRDefault="000A5604" w:rsidP="000A560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F3009" w:rsidRPr="000A5604" w:rsidRDefault="00B064E2" w:rsidP="000A5604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0A5604">
        <w:rPr>
          <w:rFonts w:ascii="Verdana" w:hAnsi="Verdana"/>
          <w:b/>
          <w:color w:val="0000FF"/>
          <w:sz w:val="24"/>
          <w:szCs w:val="24"/>
        </w:rPr>
        <w:t xml:space="preserve">Közösségi </w:t>
      </w:r>
      <w:r w:rsidR="00AC06C6" w:rsidRPr="000A5604">
        <w:rPr>
          <w:rFonts w:ascii="Verdana" w:hAnsi="Verdana"/>
          <w:b/>
          <w:color w:val="0000FF"/>
          <w:sz w:val="24"/>
          <w:szCs w:val="24"/>
        </w:rPr>
        <w:t>Akciók</w:t>
      </w:r>
    </w:p>
    <w:p w:rsidR="001B42C3" w:rsidRPr="00A80311" w:rsidRDefault="001B42C3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0A5604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6F06F8" w:rsidRPr="006F06F8" w:rsidRDefault="000A5604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D465D8" w:rsidRPr="00B032D0" w:rsidRDefault="00D465D8" w:rsidP="00291F43">
      <w:pPr>
        <w:spacing w:after="0"/>
        <w:rPr>
          <w:rFonts w:ascii="Verdana" w:hAnsi="Verdana"/>
          <w:i/>
          <w:sz w:val="20"/>
          <w:szCs w:val="20"/>
        </w:rPr>
      </w:pPr>
    </w:p>
    <w:p w:rsidR="00C2577D" w:rsidRDefault="002946E9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Budapest-Józsefváros, Magdolna negyed területén k</w:t>
      </w:r>
      <w:r w:rsidR="00E86259" w:rsidRPr="00E86259">
        <w:rPr>
          <w:rFonts w:ascii="Verdana" w:hAnsi="Verdana"/>
          <w:sz w:val="20"/>
          <w:szCs w:val="20"/>
        </w:rPr>
        <w:t xml:space="preserve">özösségi </w:t>
      </w:r>
      <w:r w:rsidR="00044947">
        <w:rPr>
          <w:rFonts w:ascii="Verdana" w:hAnsi="Verdana"/>
          <w:sz w:val="20"/>
          <w:szCs w:val="20"/>
        </w:rPr>
        <w:t>aktivitás ösztönzése, civil kezdeményezések</w:t>
      </w:r>
      <w:r w:rsidR="00C2577D">
        <w:rPr>
          <w:rFonts w:ascii="Verdana" w:hAnsi="Verdana"/>
          <w:sz w:val="20"/>
          <w:szCs w:val="20"/>
        </w:rPr>
        <w:t xml:space="preserve"> támogatása. </w:t>
      </w:r>
      <w:r w:rsidR="00E130B9">
        <w:rPr>
          <w:rFonts w:ascii="Verdana" w:hAnsi="Verdana"/>
          <w:sz w:val="20"/>
          <w:szCs w:val="20"/>
        </w:rPr>
        <w:t xml:space="preserve">A pályázat célja </w:t>
      </w:r>
      <w:r w:rsidR="00C2577D">
        <w:rPr>
          <w:rFonts w:ascii="Verdana" w:hAnsi="Verdana"/>
          <w:sz w:val="20"/>
          <w:szCs w:val="20"/>
        </w:rPr>
        <w:t>egy</w:t>
      </w:r>
      <w:r w:rsidR="00F01592">
        <w:rPr>
          <w:rFonts w:ascii="Verdana" w:hAnsi="Verdana"/>
          <w:sz w:val="20"/>
          <w:szCs w:val="20"/>
        </w:rPr>
        <w:t>részt</w:t>
      </w:r>
      <w:r w:rsidR="00C2577D">
        <w:rPr>
          <w:rFonts w:ascii="Verdana" w:hAnsi="Verdana"/>
          <w:sz w:val="20"/>
          <w:szCs w:val="20"/>
        </w:rPr>
        <w:t xml:space="preserve"> </w:t>
      </w:r>
      <w:r w:rsidR="00A907E4">
        <w:rPr>
          <w:rFonts w:ascii="Verdana" w:hAnsi="Verdana"/>
          <w:sz w:val="20"/>
          <w:szCs w:val="20"/>
        </w:rPr>
        <w:t xml:space="preserve">közösségi terek, </w:t>
      </w:r>
      <w:r w:rsidR="00E130B9">
        <w:rPr>
          <w:rFonts w:ascii="Verdana" w:hAnsi="Verdana"/>
          <w:sz w:val="20"/>
          <w:szCs w:val="20"/>
        </w:rPr>
        <w:t>épületek közösen használt részeinek, közterületeknek közösségi összefogással történő megújítási akcióinak megvalósítása</w:t>
      </w:r>
      <w:r w:rsidR="00F904B0">
        <w:rPr>
          <w:rFonts w:ascii="Verdana" w:hAnsi="Verdana"/>
          <w:sz w:val="20"/>
          <w:szCs w:val="20"/>
        </w:rPr>
        <w:t>, új közösségi funkciót ellátó „terek”, létesítmények létrehozása.</w:t>
      </w:r>
      <w:r w:rsidR="00C2577D">
        <w:rPr>
          <w:rFonts w:ascii="Verdana" w:hAnsi="Verdana"/>
          <w:sz w:val="20"/>
          <w:szCs w:val="20"/>
        </w:rPr>
        <w:t xml:space="preserve"> </w:t>
      </w:r>
    </w:p>
    <w:p w:rsidR="00C2577D" w:rsidRDefault="00C2577D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C2577D" w:rsidRDefault="00F01592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célja továbbá</w:t>
      </w:r>
      <w:r w:rsidR="00C2577D">
        <w:rPr>
          <w:rFonts w:ascii="Verdana" w:hAnsi="Verdana"/>
          <w:sz w:val="20"/>
          <w:szCs w:val="20"/>
        </w:rPr>
        <w:t xml:space="preserve"> t</w:t>
      </w:r>
      <w:r w:rsidR="00C2577D" w:rsidRPr="00FB243A">
        <w:rPr>
          <w:rFonts w:ascii="Verdana" w:hAnsi="Verdana"/>
          <w:sz w:val="20"/>
          <w:szCs w:val="20"/>
        </w:rPr>
        <w:t>ársas</w:t>
      </w:r>
      <w:r w:rsidR="00C2577D">
        <w:rPr>
          <w:rFonts w:ascii="Verdana" w:hAnsi="Verdana"/>
          <w:sz w:val="20"/>
          <w:szCs w:val="20"/>
        </w:rPr>
        <w:t>házak</w:t>
      </w:r>
      <w:r w:rsidR="00C2577D" w:rsidRPr="00FB243A">
        <w:rPr>
          <w:rFonts w:ascii="Verdana" w:hAnsi="Verdana"/>
          <w:sz w:val="20"/>
          <w:szCs w:val="20"/>
        </w:rPr>
        <w:t xml:space="preserve"> vagy </w:t>
      </w:r>
      <w:r w:rsidR="00C2577D">
        <w:rPr>
          <w:rFonts w:ascii="Verdana" w:hAnsi="Verdana"/>
          <w:sz w:val="20"/>
          <w:szCs w:val="20"/>
        </w:rPr>
        <w:t xml:space="preserve">önkormányzati tulajdonú </w:t>
      </w:r>
      <w:r w:rsidR="00C2577D" w:rsidRPr="00FB243A">
        <w:rPr>
          <w:rFonts w:ascii="Verdana" w:hAnsi="Verdana"/>
          <w:sz w:val="20"/>
          <w:szCs w:val="20"/>
        </w:rPr>
        <w:t>bérház</w:t>
      </w:r>
      <w:r w:rsidR="00C2577D">
        <w:rPr>
          <w:rFonts w:ascii="Verdana" w:hAnsi="Verdana"/>
          <w:sz w:val="20"/>
          <w:szCs w:val="20"/>
        </w:rPr>
        <w:t>ak lakóinak, lakóközösségeinek tevékeny részvételével</w:t>
      </w:r>
      <w:r w:rsidR="00C2577D" w:rsidRPr="00FB243A">
        <w:rPr>
          <w:rFonts w:ascii="Verdana" w:hAnsi="Verdana"/>
          <w:sz w:val="20"/>
          <w:szCs w:val="20"/>
        </w:rPr>
        <w:t xml:space="preserve"> </w:t>
      </w:r>
      <w:r w:rsidR="00C2577D">
        <w:rPr>
          <w:rFonts w:ascii="Verdana" w:hAnsi="Verdana"/>
          <w:sz w:val="20"/>
          <w:szCs w:val="20"/>
        </w:rPr>
        <w:t xml:space="preserve">lomtalanítás és zöld udvar kialakítás </w:t>
      </w:r>
      <w:r w:rsidR="00AF0C88">
        <w:rPr>
          <w:rFonts w:ascii="Verdana" w:hAnsi="Verdana"/>
          <w:sz w:val="20"/>
          <w:szCs w:val="20"/>
        </w:rPr>
        <w:t>két ütemben</w:t>
      </w:r>
      <w:r w:rsidR="00C2577D">
        <w:rPr>
          <w:rFonts w:ascii="Verdana" w:hAnsi="Verdana"/>
          <w:sz w:val="20"/>
          <w:szCs w:val="20"/>
        </w:rPr>
        <w:t>. A pályázat további</w:t>
      </w:r>
      <w:r w:rsidR="00C2577D" w:rsidRPr="00FB243A">
        <w:rPr>
          <w:rFonts w:ascii="Verdana" w:hAnsi="Verdana"/>
          <w:sz w:val="20"/>
          <w:szCs w:val="20"/>
        </w:rPr>
        <w:t xml:space="preserve"> cél</w:t>
      </w:r>
      <w:r w:rsidR="00C2577D">
        <w:rPr>
          <w:rFonts w:ascii="Verdana" w:hAnsi="Verdana"/>
          <w:sz w:val="20"/>
          <w:szCs w:val="20"/>
        </w:rPr>
        <w:t>ja</w:t>
      </w:r>
      <w:r w:rsidR="00C2577D" w:rsidRPr="00FB243A">
        <w:rPr>
          <w:rFonts w:ascii="Verdana" w:hAnsi="Verdana"/>
          <w:sz w:val="20"/>
          <w:szCs w:val="20"/>
        </w:rPr>
        <w:t>, hogy a már kialakított zöld</w:t>
      </w:r>
      <w:r w:rsidR="00C2577D">
        <w:rPr>
          <w:rFonts w:ascii="Verdana" w:hAnsi="Verdana"/>
          <w:sz w:val="20"/>
          <w:szCs w:val="20"/>
        </w:rPr>
        <w:t xml:space="preserve"> </w:t>
      </w:r>
      <w:r w:rsidR="00C2577D" w:rsidRPr="00FB243A">
        <w:rPr>
          <w:rFonts w:ascii="Verdana" w:hAnsi="Verdana"/>
          <w:sz w:val="20"/>
          <w:szCs w:val="20"/>
        </w:rPr>
        <w:t>udvarokat a lakosság magáénak érezze</w:t>
      </w:r>
      <w:r w:rsidR="00C2577D">
        <w:rPr>
          <w:rFonts w:ascii="Verdana" w:hAnsi="Verdana"/>
          <w:sz w:val="20"/>
          <w:szCs w:val="20"/>
        </w:rPr>
        <w:t>,</w:t>
      </w:r>
      <w:r w:rsidR="00C2577D" w:rsidRPr="00491D9C">
        <w:rPr>
          <w:rFonts w:ascii="Verdana" w:hAnsi="Verdana"/>
          <w:sz w:val="20"/>
          <w:szCs w:val="20"/>
        </w:rPr>
        <w:t xml:space="preserve"> </w:t>
      </w:r>
      <w:r w:rsidR="00C2577D">
        <w:rPr>
          <w:rFonts w:ascii="Verdana" w:hAnsi="Verdana"/>
          <w:sz w:val="20"/>
          <w:szCs w:val="20"/>
        </w:rPr>
        <w:t xml:space="preserve">azokat folyamatosan </w:t>
      </w:r>
      <w:r w:rsidR="00C2577D" w:rsidRPr="00FB243A">
        <w:rPr>
          <w:rFonts w:ascii="Verdana" w:hAnsi="Verdana"/>
          <w:sz w:val="20"/>
          <w:szCs w:val="20"/>
        </w:rPr>
        <w:t>gondozza</w:t>
      </w:r>
      <w:r w:rsidR="00C2577D">
        <w:rPr>
          <w:rFonts w:ascii="Verdana" w:hAnsi="Verdana"/>
          <w:sz w:val="20"/>
          <w:szCs w:val="20"/>
        </w:rPr>
        <w:t>.</w:t>
      </w:r>
    </w:p>
    <w:p w:rsidR="00C2577D" w:rsidRDefault="00C2577D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D465D8" w:rsidRPr="00B032D0" w:rsidRDefault="00D465D8" w:rsidP="00291F43">
      <w:pPr>
        <w:spacing w:after="0"/>
        <w:rPr>
          <w:rFonts w:ascii="Verdana" w:hAnsi="Verdana"/>
          <w:sz w:val="20"/>
          <w:szCs w:val="20"/>
        </w:rPr>
      </w:pPr>
    </w:p>
    <w:p w:rsidR="00D465D8" w:rsidRPr="001C1BB6" w:rsidRDefault="001C1BB6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1C1BB6">
        <w:rPr>
          <w:rFonts w:ascii="Verdana" w:hAnsi="Verdana"/>
          <w:sz w:val="20"/>
          <w:szCs w:val="20"/>
        </w:rPr>
        <w:t xml:space="preserve">, akik a </w:t>
      </w:r>
      <w:r w:rsidR="001C4C17" w:rsidRPr="001C1BB6">
        <w:rPr>
          <w:rFonts w:ascii="Verdana" w:hAnsi="Verdana"/>
          <w:sz w:val="20"/>
          <w:szCs w:val="20"/>
        </w:rPr>
        <w:t>település</w:t>
      </w:r>
      <w:r w:rsidR="00D465D8" w:rsidRPr="001C1BB6">
        <w:rPr>
          <w:rFonts w:ascii="Verdana" w:hAnsi="Verdana"/>
          <w:sz w:val="20"/>
          <w:szCs w:val="20"/>
        </w:rPr>
        <w:t xml:space="preserve"> lakosság</w:t>
      </w:r>
      <w:r w:rsidR="001C4C17" w:rsidRPr="001C1BB6">
        <w:rPr>
          <w:rFonts w:ascii="Verdana" w:hAnsi="Verdana"/>
          <w:sz w:val="20"/>
          <w:szCs w:val="20"/>
        </w:rPr>
        <w:t>ával kapcsolatban vannak (a</w:t>
      </w:r>
      <w:r w:rsidR="00D465D8" w:rsidRPr="001C1BB6">
        <w:rPr>
          <w:rFonts w:ascii="Verdana" w:hAnsi="Verdana"/>
          <w:sz w:val="20"/>
          <w:szCs w:val="20"/>
        </w:rPr>
        <w:t xml:space="preserve"> </w:t>
      </w:r>
      <w:r w:rsidR="001C4C17" w:rsidRPr="001C1BB6">
        <w:rPr>
          <w:rFonts w:ascii="Verdana" w:hAnsi="Verdana"/>
          <w:sz w:val="20"/>
          <w:szCs w:val="20"/>
        </w:rPr>
        <w:t>településen</w:t>
      </w:r>
      <w:r w:rsidR="00D465D8" w:rsidRPr="001C1BB6">
        <w:rPr>
          <w:rFonts w:ascii="Verdana" w:hAnsi="Verdana"/>
          <w:sz w:val="20"/>
          <w:szCs w:val="20"/>
        </w:rPr>
        <w:t xml:space="preserve"> bármilyen módon jelen vannak, vagy a helyszínen a korábbiakban már konkrét akciókat végrehajtottak</w:t>
      </w:r>
      <w:r w:rsidR="00360851" w:rsidRPr="001C1BB6">
        <w:rPr>
          <w:rFonts w:ascii="Verdana" w:hAnsi="Verdana"/>
          <w:sz w:val="20"/>
          <w:szCs w:val="20"/>
        </w:rPr>
        <w:t>, valamint társasházi vagy bérlői lakóközösségek.</w:t>
      </w:r>
    </w:p>
    <w:p w:rsidR="00D465D8" w:rsidRPr="001C1BB6" w:rsidRDefault="00D465D8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1C1BB6">
        <w:rPr>
          <w:rFonts w:ascii="Verdana" w:hAnsi="Verdana"/>
          <w:sz w:val="20"/>
          <w:szCs w:val="20"/>
        </w:rPr>
        <w:t>pályázhatnak</w:t>
      </w:r>
      <w:r w:rsidRPr="001C1BB6">
        <w:rPr>
          <w:rFonts w:ascii="Verdana" w:hAnsi="Verdana"/>
          <w:sz w:val="20"/>
          <w:szCs w:val="20"/>
        </w:rPr>
        <w:t>: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>Társasházak, lakásszövetkezetek;</w:t>
      </w:r>
    </w:p>
    <w:p w:rsidR="001C1BB6" w:rsidRPr="001C1BB6" w:rsidRDefault="001C1BB6" w:rsidP="001C1BB6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projektben.</w:t>
      </w:r>
    </w:p>
    <w:p w:rsidR="00083203" w:rsidRDefault="008C5974" w:rsidP="00C2577D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83203">
        <w:rPr>
          <w:rFonts w:ascii="Verdana" w:hAnsi="Verdana"/>
          <w:sz w:val="20"/>
          <w:szCs w:val="20"/>
        </w:rPr>
        <w:t>em nyújthatnak be pályázatot az 1989. évi XXXIII. törvény „a pártok működéséről és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FE4B9C" w:rsidRPr="00DE56A2" w:rsidRDefault="00FE4B9C" w:rsidP="00C2577D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:rsidR="001C1BB6" w:rsidRPr="00B032D0" w:rsidRDefault="001C1BB6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>Támogatható tevékenységek</w:t>
      </w:r>
    </w:p>
    <w:p w:rsidR="00C2577D" w:rsidRDefault="00C2577D" w:rsidP="00044947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C90927" w:rsidRDefault="00226107" w:rsidP="00044947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044947">
        <w:rPr>
          <w:rFonts w:ascii="Verdana" w:hAnsi="Verdana"/>
          <w:sz w:val="20"/>
          <w:szCs w:val="20"/>
        </w:rPr>
        <w:t xml:space="preserve">A pályázati kiírás keretében </w:t>
      </w:r>
      <w:r w:rsidR="009E348D">
        <w:rPr>
          <w:rFonts w:ascii="Verdana" w:hAnsi="Verdana"/>
          <w:sz w:val="20"/>
          <w:szCs w:val="20"/>
        </w:rPr>
        <w:t xml:space="preserve">közösségi (célra használt) terek társadalmi részvétellel történő </w:t>
      </w:r>
      <w:r w:rsidR="00C90927">
        <w:rPr>
          <w:rFonts w:ascii="Verdana" w:hAnsi="Verdana"/>
          <w:sz w:val="20"/>
          <w:szCs w:val="20"/>
        </w:rPr>
        <w:t>megújítására, új, közösségi funkciók létrehozására lehet támogatást nyerni, elsősorban az alábbi témakörökben:</w:t>
      </w:r>
    </w:p>
    <w:p w:rsidR="00C90927" w:rsidRPr="00C2577D" w:rsidRDefault="00C90927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- közösségi használatú zöldterület kialakítása, felújítása, parkosítás, kertépítés, kertrendezés, belső udvar rendezése, folyosók/lépcsőházak/közös területek és helyiségek zöldesítése, virágládák kihelyezése, dísznövények, virágok ültetése, kerti berendezések felújítása,</w:t>
      </w:r>
    </w:p>
    <w:p w:rsidR="00F53813" w:rsidRPr="00C2577D" w:rsidRDefault="00F53813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- közösségi-szociális kertek kialakítása</w:t>
      </w:r>
      <w:r w:rsidR="00131FF8" w:rsidRPr="00C2577D">
        <w:rPr>
          <w:rFonts w:ascii="Verdana" w:hAnsi="Verdana"/>
          <w:sz w:val="20"/>
          <w:szCs w:val="20"/>
        </w:rPr>
        <w:t>;</w:t>
      </w:r>
    </w:p>
    <w:p w:rsidR="00131FF8" w:rsidRPr="00C2577D" w:rsidRDefault="00131FF8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közterületeken az integrált </w:t>
      </w:r>
      <w:proofErr w:type="spellStart"/>
      <w:r w:rsidRPr="00C2577D">
        <w:rPr>
          <w:rFonts w:ascii="Verdana" w:hAnsi="Verdana"/>
          <w:sz w:val="20"/>
          <w:szCs w:val="20"/>
        </w:rPr>
        <w:t>városrehabilitációs</w:t>
      </w:r>
      <w:proofErr w:type="spellEnd"/>
      <w:r w:rsidRPr="00C2577D">
        <w:rPr>
          <w:rFonts w:ascii="Verdana" w:hAnsi="Verdana"/>
          <w:sz w:val="20"/>
          <w:szCs w:val="20"/>
        </w:rPr>
        <w:t xml:space="preserve"> projekthez kapcsolódó, kiegészítő társadalmi akciók szervezése, </w:t>
      </w:r>
      <w:r w:rsidR="008D2602" w:rsidRPr="00C2577D">
        <w:rPr>
          <w:rFonts w:ascii="Verdana" w:hAnsi="Verdana"/>
          <w:sz w:val="20"/>
          <w:szCs w:val="20"/>
        </w:rPr>
        <w:t xml:space="preserve">szabadtéri közösségi célú létesítmények </w:t>
      </w:r>
      <w:r w:rsidR="008C68E5" w:rsidRPr="00C2577D">
        <w:rPr>
          <w:rFonts w:ascii="Verdana" w:hAnsi="Verdana"/>
          <w:sz w:val="20"/>
          <w:szCs w:val="20"/>
        </w:rPr>
        <w:t xml:space="preserve">önkéntes-barát módon történő </w:t>
      </w:r>
      <w:r w:rsidR="008D2602" w:rsidRPr="00C2577D">
        <w:rPr>
          <w:rFonts w:ascii="Verdana" w:hAnsi="Verdana"/>
          <w:sz w:val="20"/>
          <w:szCs w:val="20"/>
        </w:rPr>
        <w:t>kialakítása;</w:t>
      </w:r>
    </w:p>
    <w:p w:rsidR="0024328B" w:rsidRPr="00C2577D" w:rsidRDefault="00F53813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</w:t>
      </w:r>
      <w:r w:rsidR="008D2602" w:rsidRPr="00C2577D">
        <w:rPr>
          <w:rFonts w:ascii="Verdana" w:hAnsi="Verdana"/>
          <w:sz w:val="20"/>
          <w:szCs w:val="20"/>
        </w:rPr>
        <w:t>adott társasházi/lakásszövetkezeti lakóközösség vagy lakosság számára nyitott, igénybe vehető, közös helyiség</w:t>
      </w:r>
      <w:r w:rsidRPr="00C2577D">
        <w:rPr>
          <w:rFonts w:ascii="Verdana" w:hAnsi="Verdana"/>
          <w:sz w:val="20"/>
          <w:szCs w:val="20"/>
        </w:rPr>
        <w:t xml:space="preserve"> (klubszoba,</w:t>
      </w:r>
      <w:r w:rsidR="008D2602" w:rsidRPr="00C2577D">
        <w:rPr>
          <w:rFonts w:ascii="Verdana" w:hAnsi="Verdana"/>
          <w:sz w:val="20"/>
          <w:szCs w:val="20"/>
        </w:rPr>
        <w:t xml:space="preserve"> edzőterem), közös </w:t>
      </w:r>
      <w:r w:rsidRPr="00C2577D">
        <w:rPr>
          <w:rFonts w:ascii="Verdana" w:hAnsi="Verdana"/>
          <w:sz w:val="20"/>
          <w:szCs w:val="20"/>
        </w:rPr>
        <w:t>használatú</w:t>
      </w:r>
      <w:r w:rsidR="008D2602" w:rsidRPr="00C2577D">
        <w:rPr>
          <w:rFonts w:ascii="Verdana" w:hAnsi="Verdana"/>
          <w:sz w:val="20"/>
          <w:szCs w:val="20"/>
        </w:rPr>
        <w:t xml:space="preserve"> egyéb terek felújítása, </w:t>
      </w:r>
      <w:r w:rsidRPr="00C2577D">
        <w:rPr>
          <w:rFonts w:ascii="Verdana" w:hAnsi="Verdana"/>
          <w:sz w:val="20"/>
          <w:szCs w:val="20"/>
        </w:rPr>
        <w:t>biciklitároló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kialakítása,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felnőtt szabadidős területek és gyermek játszóhelyek kialakítása,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felújítása,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játszóhelyiség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kialakítása</w:t>
      </w:r>
      <w:r w:rsidR="008C68E5" w:rsidRPr="00C2577D">
        <w:rPr>
          <w:rFonts w:ascii="Verdana" w:hAnsi="Verdana"/>
          <w:sz w:val="20"/>
          <w:szCs w:val="20"/>
        </w:rPr>
        <w:t>.</w:t>
      </w:r>
    </w:p>
    <w:p w:rsidR="001C1BB6" w:rsidRPr="001C1BB6" w:rsidRDefault="0024328B" w:rsidP="001C1BB6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lomtalanítási, </w:t>
      </w:r>
      <w:r w:rsidR="00761303" w:rsidRPr="00C2577D">
        <w:rPr>
          <w:rFonts w:ascii="Verdana" w:hAnsi="Verdana"/>
          <w:sz w:val="20"/>
          <w:szCs w:val="20"/>
        </w:rPr>
        <w:t>köztisztasági, takarítási akciók</w:t>
      </w:r>
      <w:r w:rsidR="00C2577D" w:rsidRPr="00C2577D">
        <w:rPr>
          <w:rFonts w:ascii="Verdana" w:hAnsi="Verdana"/>
          <w:sz w:val="20"/>
          <w:szCs w:val="20"/>
        </w:rPr>
        <w:t>, önállóan, ill</w:t>
      </w:r>
      <w:r w:rsidR="001C1BB6">
        <w:rPr>
          <w:rFonts w:ascii="Verdana" w:hAnsi="Verdana"/>
          <w:sz w:val="20"/>
          <w:szCs w:val="20"/>
        </w:rPr>
        <w:t>etve zöldudvarral kombinálva a pályázati útmutatóban részletezettek</w:t>
      </w:r>
      <w:r w:rsidR="00C2577D" w:rsidRPr="00C2577D">
        <w:rPr>
          <w:rFonts w:ascii="Verdana" w:hAnsi="Verdana"/>
          <w:sz w:val="20"/>
          <w:szCs w:val="20"/>
        </w:rPr>
        <w:t xml:space="preserve"> szerint</w:t>
      </w:r>
      <w:r w:rsidR="001C1BB6">
        <w:rPr>
          <w:rFonts w:ascii="Verdana" w:hAnsi="Verdana"/>
          <w:sz w:val="20"/>
          <w:szCs w:val="20"/>
        </w:rPr>
        <w:t>.</w:t>
      </w:r>
    </w:p>
    <w:p w:rsidR="00C2577D" w:rsidRDefault="00C2577D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A kiírás keretében a nonprofit szervezetek pályázhatnak az akció megvalósításához kapcsolódó anyagokra, eszközökre, termőföldre, növényekre, konténerre, rendezvénykellékekre, kommunikációra, bér- és járulékköltségekre.</w:t>
      </w:r>
    </w:p>
    <w:p w:rsidR="00C2577D" w:rsidRDefault="00C2577D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A lakóközösségek a pályázatot benyújthatják nonprofit szervezetekkel közösen (pl.: bérházak esetén), vagy önállóan (pl.: társasházak) is.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A közösségi akciókkal szembeni elvárások: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biztosítja a lakosság aktív részvételének lehetőségét;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helyi lakóközösség együttműködésén alapszik;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környezettudatosságot, szemléletformálást tükröz;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új, közösségi funkciót hoz létre;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hozzájárul a lakókörnyezet minőségi javításához;</w:t>
      </w:r>
    </w:p>
    <w:p w:rsidR="00E24494" w:rsidRDefault="00E24494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761303">
        <w:rPr>
          <w:rFonts w:ascii="Verdana" w:hAnsi="Verdana"/>
          <w:sz w:val="20"/>
          <w:szCs w:val="20"/>
        </w:rPr>
        <w:t>, bér- és járulékköltségek</w:t>
      </w:r>
      <w:r w:rsidR="009A6528">
        <w:rPr>
          <w:rFonts w:ascii="Verdana" w:hAnsi="Verdana"/>
          <w:sz w:val="20"/>
          <w:szCs w:val="20"/>
        </w:rPr>
        <w:t>.</w:t>
      </w:r>
    </w:p>
    <w:p w:rsidR="00F01592" w:rsidRDefault="00BF26C8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</w:t>
      </w:r>
      <w:r w:rsidR="007D39BC">
        <w:rPr>
          <w:rFonts w:ascii="Verdana" w:hAnsi="Verdana"/>
          <w:sz w:val="20"/>
          <w:szCs w:val="20"/>
        </w:rPr>
        <w:t>yújtását követő 45. naptári nap: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2520"/>
        <w:gridCol w:w="2340"/>
      </w:tblGrid>
      <w:tr w:rsidR="00E86259" w:rsidRPr="007B0B79" w:rsidTr="007B0B79">
        <w:tc>
          <w:tcPr>
            <w:tcW w:w="198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7B0B79" w:rsidRDefault="00A72587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7B0B79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975BE" w:rsidRPr="007B0B79" w:rsidTr="007B0B79">
        <w:tc>
          <w:tcPr>
            <w:tcW w:w="1980" w:type="dxa"/>
            <w:shd w:val="clear" w:color="auto" w:fill="auto"/>
            <w:vAlign w:val="center"/>
          </w:tcPr>
          <w:p w:rsidR="00E975BE" w:rsidRPr="00901AEC" w:rsidRDefault="00E975BE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MNP-III–PA/01/</w:t>
            </w:r>
            <w:r w:rsidR="001C1BB6" w:rsidRPr="00901AEC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75BE" w:rsidRPr="00901AEC" w:rsidRDefault="005F286D" w:rsidP="009A2C9B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folyamatos, de legkésőbb 2015</w:t>
            </w:r>
            <w:bookmarkStart w:id="0" w:name="_GoBack"/>
            <w:bookmarkEnd w:id="0"/>
            <w:r w:rsidR="009A2C9B">
              <w:rPr>
                <w:rFonts w:ascii="Verdana" w:eastAsia="Times New Roman" w:hAnsi="Verdana" w:cs="Arial"/>
                <w:sz w:val="16"/>
                <w:szCs w:val="16"/>
              </w:rPr>
              <w:t xml:space="preserve">. január 31. </w:t>
            </w:r>
          </w:p>
        </w:tc>
        <w:tc>
          <w:tcPr>
            <w:tcW w:w="2520" w:type="dxa"/>
            <w:shd w:val="clear" w:color="auto" w:fill="auto"/>
          </w:tcPr>
          <w:p w:rsidR="00E975BE" w:rsidRPr="00901AEC" w:rsidRDefault="00E975BE" w:rsidP="009A2C9B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 xml:space="preserve">2014. </w:t>
            </w:r>
            <w:r w:rsidR="009A2C9B">
              <w:rPr>
                <w:rFonts w:ascii="Verdana" w:eastAsia="Times New Roman" w:hAnsi="Verdana" w:cs="Arial"/>
                <w:sz w:val="16"/>
                <w:szCs w:val="16"/>
              </w:rPr>
              <w:t>november 15.</w:t>
            </w:r>
          </w:p>
        </w:tc>
        <w:tc>
          <w:tcPr>
            <w:tcW w:w="2340" w:type="dxa"/>
            <w:shd w:val="clear" w:color="auto" w:fill="auto"/>
          </w:tcPr>
          <w:p w:rsidR="00E975BE" w:rsidRPr="00901AEC" w:rsidRDefault="009A2C9B" w:rsidP="0010753D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2015. május 30</w:t>
            </w:r>
            <w:r w:rsidR="00E975BE" w:rsidRPr="00901AEC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</w:p>
        </w:tc>
      </w:tr>
    </w:tbl>
    <w:p w:rsidR="00E86259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rendelkezésre álló keret: </w:t>
      </w:r>
      <w:r w:rsidR="009A2C9B" w:rsidRPr="009A2C9B">
        <w:rPr>
          <w:rFonts w:ascii="Verdana" w:hAnsi="Verdana"/>
          <w:sz w:val="20"/>
          <w:szCs w:val="20"/>
        </w:rPr>
        <w:t>12</w:t>
      </w:r>
      <w:r w:rsidR="009A2C9B">
        <w:rPr>
          <w:rFonts w:ascii="Verdana" w:hAnsi="Verdana"/>
          <w:sz w:val="20"/>
          <w:szCs w:val="20"/>
        </w:rPr>
        <w:t>.</w:t>
      </w:r>
      <w:r w:rsidR="009A2C9B" w:rsidRPr="009A2C9B">
        <w:rPr>
          <w:rFonts w:ascii="Verdana" w:hAnsi="Verdana"/>
          <w:sz w:val="20"/>
          <w:szCs w:val="20"/>
        </w:rPr>
        <w:t>926</w:t>
      </w:r>
      <w:r w:rsidR="009A2C9B">
        <w:rPr>
          <w:rFonts w:ascii="Verdana" w:hAnsi="Verdana"/>
          <w:sz w:val="20"/>
          <w:szCs w:val="20"/>
        </w:rPr>
        <w:t>.</w:t>
      </w:r>
      <w:r w:rsidR="009A2C9B" w:rsidRPr="009A2C9B">
        <w:rPr>
          <w:rFonts w:ascii="Verdana" w:hAnsi="Verdana"/>
          <w:sz w:val="20"/>
          <w:szCs w:val="20"/>
        </w:rPr>
        <w:t>803</w:t>
      </w:r>
      <w:r w:rsidR="009A2C9B">
        <w:rPr>
          <w:rFonts w:ascii="Verdana" w:hAnsi="Verdana"/>
          <w:sz w:val="20"/>
          <w:szCs w:val="20"/>
        </w:rPr>
        <w:t xml:space="preserve">,- </w:t>
      </w:r>
      <w:r w:rsidR="002D6BE6" w:rsidRPr="00A72587">
        <w:rPr>
          <w:rFonts w:ascii="Verdana" w:hAnsi="Verdana"/>
          <w:sz w:val="20"/>
          <w:szCs w:val="20"/>
        </w:rPr>
        <w:t>Ft.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.000 Ft"/>
        </w:smartTagPr>
        <w:r w:rsidR="00A72587">
          <w:rPr>
            <w:rFonts w:ascii="Verdana" w:hAnsi="Verdana"/>
            <w:sz w:val="20"/>
            <w:szCs w:val="20"/>
          </w:rPr>
          <w:t>250.000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smartTag w:uri="urn:schemas-microsoft-com:office:smarttags" w:element="metricconverter">
        <w:smartTagPr>
          <w:attr w:name="ProductID" w:val="3.000.000 Ft"/>
        </w:smartTagPr>
        <w:r w:rsidR="002946E9">
          <w:rPr>
            <w:rFonts w:ascii="Verdana" w:hAnsi="Verdana"/>
            <w:sz w:val="20"/>
            <w:szCs w:val="20"/>
          </w:rPr>
          <w:t>3.000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>.</w:t>
      </w:r>
    </w:p>
    <w:p w:rsidR="00A72587" w:rsidRDefault="00AB3887" w:rsidP="00291F43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E975BE" w:rsidRPr="00592979" w:rsidRDefault="00E975BE" w:rsidP="00E975B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01AEC">
        <w:rPr>
          <w:rFonts w:ascii="Verdana" w:eastAsia="Times New Roman" w:hAnsi="Verdana"/>
          <w:sz w:val="20"/>
          <w:szCs w:val="20"/>
          <w:lang w:eastAsia="hu-HU"/>
        </w:rPr>
        <w:t>MNP-</w:t>
      </w:r>
      <w:r w:rsidR="004E7065">
        <w:rPr>
          <w:rFonts w:ascii="Verdana" w:eastAsia="Times New Roman" w:hAnsi="Verdana"/>
          <w:sz w:val="20"/>
          <w:szCs w:val="20"/>
          <w:lang w:eastAsia="hu-HU"/>
        </w:rPr>
        <w:t>III–PA/01/04</w:t>
      </w:r>
      <w:r w:rsidRPr="00901AEC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F56383">
        <w:rPr>
          <w:rFonts w:ascii="Verdana" w:eastAsia="Times New Roman" w:hAnsi="Verdana"/>
          <w:sz w:val="20"/>
          <w:szCs w:val="20"/>
          <w:lang w:eastAsia="hu-HU"/>
        </w:rPr>
        <w:t>a kiírástól</w:t>
      </w:r>
      <w:r w:rsidR="009A2C9B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4E7065">
        <w:rPr>
          <w:rFonts w:ascii="Verdana" w:eastAsia="Times New Roman" w:hAnsi="Verdana"/>
          <w:sz w:val="20"/>
          <w:szCs w:val="20"/>
          <w:lang w:eastAsia="hu-HU"/>
        </w:rPr>
        <w:t xml:space="preserve">folyamatos, de legkésőbb </w:t>
      </w:r>
      <w:r w:rsidR="009A2C9B">
        <w:rPr>
          <w:rFonts w:ascii="Verdana" w:eastAsia="Times New Roman" w:hAnsi="Verdana"/>
          <w:sz w:val="20"/>
          <w:szCs w:val="20"/>
          <w:lang w:eastAsia="hu-HU"/>
        </w:rPr>
        <w:t>2015. január</w:t>
      </w:r>
      <w:r w:rsidRPr="00901AEC">
        <w:rPr>
          <w:rFonts w:ascii="Verdana" w:eastAsia="Times New Roman" w:hAnsi="Verdana"/>
          <w:sz w:val="20"/>
          <w:szCs w:val="20"/>
          <w:lang w:eastAsia="hu-HU"/>
        </w:rPr>
        <w:t xml:space="preserve"> hó 31. napig</w:t>
      </w:r>
    </w:p>
    <w:p w:rsidR="00226107" w:rsidRDefault="00226107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B032D0" w:rsidRPr="00B032D0" w:rsidRDefault="00B032D0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AE515B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E515B">
        <w:rPr>
          <w:rFonts w:ascii="Verdana" w:hAnsi="Verdana"/>
          <w:sz w:val="20"/>
          <w:szCs w:val="20"/>
        </w:rPr>
        <w:t>letölthető</w:t>
      </w:r>
      <w:r w:rsidR="00AE515B" w:rsidRPr="00B032D0">
        <w:rPr>
          <w:rFonts w:ascii="Verdana" w:hAnsi="Verdana"/>
          <w:sz w:val="20"/>
          <w:szCs w:val="20"/>
        </w:rPr>
        <w:t xml:space="preserve"> </w:t>
      </w:r>
      <w:r w:rsidR="00FA71CE">
        <w:rPr>
          <w:rFonts w:ascii="Verdana" w:hAnsi="Verdana"/>
          <w:sz w:val="20"/>
          <w:szCs w:val="20"/>
        </w:rPr>
        <w:t xml:space="preserve">a </w:t>
      </w:r>
      <w:hyperlink r:id="rId8" w:history="1">
        <w:r w:rsidR="00AE515B" w:rsidRPr="0058505A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E515B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083203" w:rsidRDefault="00083203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</w:t>
      </w:r>
      <w:r w:rsidR="00966413">
        <w:rPr>
          <w:rFonts w:ascii="Verdana" w:hAnsi="Verdana"/>
          <w:sz w:val="20"/>
          <w:szCs w:val="20"/>
        </w:rPr>
        <w:t>és</w:t>
      </w:r>
      <w:r>
        <w:rPr>
          <w:rFonts w:ascii="Verdana" w:hAnsi="Verdana"/>
          <w:sz w:val="20"/>
          <w:szCs w:val="20"/>
        </w:rPr>
        <w:t xml:space="preserve"> 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 xml:space="preserve">CD/DVD lemezen),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D72301" w:rsidRPr="004E7065" w:rsidRDefault="00D72301" w:rsidP="00C8292E">
      <w:pPr>
        <w:spacing w:after="0"/>
        <w:jc w:val="both"/>
        <w:rPr>
          <w:rFonts w:ascii="Verdana" w:hAnsi="Verdana"/>
          <w:sz w:val="8"/>
          <w:szCs w:val="8"/>
        </w:rPr>
      </w:pPr>
    </w:p>
    <w:p w:rsidR="006A02D2" w:rsidRPr="00395A3F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592979" w:rsidRPr="00395A3F" w:rsidRDefault="00D72301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Polgármesteri Kabinet</w:t>
      </w:r>
    </w:p>
    <w:p w:rsidR="00592979" w:rsidRPr="00395A3F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1082 Budapest, Baross utca 63-67.</w:t>
      </w:r>
      <w:r w:rsidR="00395A3F">
        <w:rPr>
          <w:rFonts w:ascii="Verdana" w:hAnsi="Verdana"/>
          <w:b/>
          <w:sz w:val="20"/>
          <w:szCs w:val="20"/>
        </w:rPr>
        <w:t xml:space="preserve"> 309. iroda</w:t>
      </w:r>
    </w:p>
    <w:p w:rsidR="00592979" w:rsidRPr="004E7065" w:rsidRDefault="00592979" w:rsidP="00C8292E">
      <w:pPr>
        <w:spacing w:after="0"/>
        <w:jc w:val="both"/>
        <w:rPr>
          <w:rFonts w:ascii="Verdana" w:hAnsi="Verdana"/>
          <w:sz w:val="8"/>
          <w:szCs w:val="8"/>
        </w:rPr>
      </w:pPr>
    </w:p>
    <w:p w:rsidR="00B032D0" w:rsidRDefault="00B032D0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592979">
        <w:rPr>
          <w:rFonts w:ascii="Verdana" w:hAnsi="Verdana"/>
          <w:b/>
          <w:sz w:val="20"/>
          <w:szCs w:val="20"/>
        </w:rPr>
        <w:t>MNP-III-PA-01</w:t>
      </w:r>
      <w:r w:rsidR="00FA71CE">
        <w:rPr>
          <w:rFonts w:ascii="Verdana" w:hAnsi="Verdana"/>
          <w:b/>
          <w:sz w:val="20"/>
          <w:szCs w:val="20"/>
        </w:rPr>
        <w:t>/</w:t>
      </w:r>
      <w:r w:rsidR="009A2C9B">
        <w:rPr>
          <w:rFonts w:ascii="Verdana" w:hAnsi="Verdana"/>
          <w:b/>
          <w:sz w:val="20"/>
          <w:szCs w:val="20"/>
        </w:rPr>
        <w:t>4</w:t>
      </w:r>
      <w:r w:rsid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 xml:space="preserve">Közösségi </w:t>
      </w:r>
      <w:r w:rsidR="008C68E5">
        <w:rPr>
          <w:rFonts w:ascii="Verdana" w:hAnsi="Verdana"/>
          <w:b/>
          <w:sz w:val="20"/>
          <w:szCs w:val="20"/>
        </w:rPr>
        <w:t>Akciók</w:t>
      </w:r>
      <w:r w:rsidR="008C68E5" w:rsidRP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>Pályázat</w:t>
      </w:r>
      <w:r w:rsidR="00592979">
        <w:rPr>
          <w:rFonts w:ascii="Verdana" w:hAnsi="Verdana"/>
          <w:b/>
          <w:sz w:val="20"/>
          <w:szCs w:val="20"/>
        </w:rPr>
        <w:t>”</w:t>
      </w:r>
    </w:p>
    <w:p w:rsidR="00D72301" w:rsidRPr="004E7065" w:rsidRDefault="00D72301" w:rsidP="00C8292E">
      <w:pPr>
        <w:spacing w:after="0"/>
        <w:jc w:val="both"/>
        <w:rPr>
          <w:rFonts w:ascii="Verdana" w:hAnsi="Verdana"/>
          <w:b/>
          <w:sz w:val="8"/>
          <w:szCs w:val="8"/>
        </w:rPr>
      </w:pPr>
    </w:p>
    <w:p w:rsidR="00B032D0" w:rsidRDefault="00B032D0" w:rsidP="00592979">
      <w:pPr>
        <w:spacing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592979" w:rsidRPr="00592979">
        <w:rPr>
          <w:rFonts w:ascii="Verdana" w:eastAsia="Times New Roman" w:hAnsi="Verdana"/>
          <w:sz w:val="20"/>
          <w:szCs w:val="20"/>
          <w:lang w:eastAsia="hu-HU"/>
        </w:rPr>
        <w:t>MNP-III–PA/01/</w:t>
      </w:r>
      <w:r w:rsidR="009A2C9B">
        <w:rPr>
          <w:rFonts w:ascii="Verdana" w:eastAsia="Times New Roman" w:hAnsi="Verdana"/>
          <w:sz w:val="20"/>
          <w:szCs w:val="20"/>
          <w:lang w:eastAsia="hu-HU"/>
        </w:rPr>
        <w:t>4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4E7065">
        <w:rPr>
          <w:rFonts w:ascii="Verdana" w:eastAsia="Times New Roman" w:hAnsi="Verdana"/>
          <w:sz w:val="20"/>
          <w:szCs w:val="20"/>
          <w:lang w:eastAsia="hu-HU"/>
        </w:rPr>
        <w:t xml:space="preserve">folyamatosan, de legkésőbb </w:t>
      </w:r>
      <w:r w:rsidR="00592979">
        <w:rPr>
          <w:rFonts w:ascii="Verdana" w:hAnsi="Verdana"/>
          <w:sz w:val="20"/>
          <w:szCs w:val="20"/>
        </w:rPr>
        <w:t>201</w:t>
      </w:r>
      <w:r w:rsidR="009A2C9B">
        <w:rPr>
          <w:rFonts w:ascii="Verdana" w:hAnsi="Verdana"/>
          <w:sz w:val="20"/>
          <w:szCs w:val="20"/>
        </w:rPr>
        <w:t>5</w:t>
      </w:r>
      <w:r w:rsidR="00592979">
        <w:rPr>
          <w:rFonts w:ascii="Verdana" w:hAnsi="Verdana"/>
          <w:sz w:val="20"/>
          <w:szCs w:val="20"/>
        </w:rPr>
        <w:t xml:space="preserve">. </w:t>
      </w:r>
      <w:r w:rsidR="009A2C9B">
        <w:rPr>
          <w:rFonts w:ascii="Verdana" w:hAnsi="Verdana"/>
          <w:sz w:val="20"/>
          <w:szCs w:val="20"/>
        </w:rPr>
        <w:t xml:space="preserve">január </w:t>
      </w:r>
      <w:r w:rsidR="00E975BE">
        <w:rPr>
          <w:rFonts w:ascii="Verdana" w:hAnsi="Verdana"/>
          <w:sz w:val="20"/>
          <w:szCs w:val="20"/>
        </w:rPr>
        <w:t>31</w:t>
      </w:r>
      <w:r w:rsidR="00592979">
        <w:rPr>
          <w:rFonts w:ascii="Verdana" w:hAnsi="Verdana"/>
          <w:sz w:val="20"/>
          <w:szCs w:val="20"/>
        </w:rPr>
        <w:t>-</w:t>
      </w:r>
      <w:r w:rsidR="00D72301">
        <w:rPr>
          <w:rFonts w:ascii="Verdana" w:hAnsi="Verdana"/>
          <w:sz w:val="20"/>
          <w:szCs w:val="20"/>
        </w:rPr>
        <w:t xml:space="preserve">ig </w:t>
      </w:r>
      <w:r w:rsidRPr="00291F43">
        <w:rPr>
          <w:rFonts w:ascii="Verdana" w:hAnsi="Verdana"/>
          <w:sz w:val="20"/>
          <w:szCs w:val="20"/>
        </w:rPr>
        <w:t>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>Benyújtásnak az a</w:t>
      </w:r>
      <w:r>
        <w:rPr>
          <w:rFonts w:ascii="Verdana" w:hAnsi="Verdana"/>
          <w:sz w:val="20"/>
          <w:szCs w:val="20"/>
        </w:rPr>
        <w:t xml:space="preserve">z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D723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06-</w:t>
      </w:r>
      <w:r w:rsidR="00E93B6F">
        <w:rPr>
          <w:rFonts w:ascii="Verdana" w:hAnsi="Verdana"/>
          <w:sz w:val="20"/>
          <w:szCs w:val="20"/>
        </w:rPr>
        <w:t>459-</w:t>
      </w:r>
      <w:r w:rsidR="00D72301">
        <w:rPr>
          <w:rFonts w:ascii="Verdana" w:hAnsi="Verdana"/>
          <w:sz w:val="20"/>
          <w:szCs w:val="20"/>
        </w:rPr>
        <w:t>2574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="00D72301" w:rsidRPr="00D72301">
          <w:rPr>
            <w:rFonts w:ascii="Verdana" w:hAnsi="Verdana"/>
            <w:sz w:val="20"/>
            <w:szCs w:val="20"/>
            <w:u w:val="single"/>
          </w:rPr>
          <w:t>szepp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@</w:t>
        </w:r>
        <w:r w:rsidR="00E93B6F" w:rsidRPr="00D72301">
          <w:rPr>
            <w:rFonts w:ascii="Verdana" w:hAnsi="Verdana"/>
            <w:sz w:val="20"/>
            <w:szCs w:val="20"/>
            <w:u w:val="single"/>
          </w:rPr>
          <w:t>jozsefvaros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.hu</w:t>
        </w:r>
      </w:smartTag>
      <w:r w:rsidR="009A7529" w:rsidRPr="00D72301">
        <w:rPr>
          <w:rFonts w:ascii="Verdana" w:hAnsi="Verdana"/>
          <w:sz w:val="20"/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AB3887" w:rsidRPr="00B032D0" w:rsidRDefault="00AB3887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E93B6F" w:rsidRDefault="003644F7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 esetén a </w:t>
      </w:r>
      <w:r w:rsidR="00E93B6F">
        <w:rPr>
          <w:rFonts w:ascii="Verdana" w:hAnsi="Verdana"/>
          <w:sz w:val="20"/>
          <w:szCs w:val="20"/>
        </w:rPr>
        <w:t>lakóközösség részvételi szándékát alátámasztó dokumentum (társasházak esetén Közgyűlési határozat)</w:t>
      </w:r>
      <w:r>
        <w:rPr>
          <w:rFonts w:ascii="Verdana" w:hAnsi="Verdana"/>
          <w:sz w:val="20"/>
          <w:szCs w:val="20"/>
        </w:rPr>
        <w:t xml:space="preserve"> és szükség esetén n</w:t>
      </w:r>
      <w:r w:rsidR="00E93B6F">
        <w:rPr>
          <w:rFonts w:ascii="Verdana" w:hAnsi="Verdana"/>
          <w:sz w:val="20"/>
          <w:szCs w:val="20"/>
        </w:rPr>
        <w:t>onprofit szervezetek együttműködési szándéknyilatkozata</w:t>
      </w:r>
    </w:p>
    <w:p w:rsidR="00BF26C8" w:rsidRDefault="00E93B6F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Nonprofit szervezetek esetében r</w:t>
      </w:r>
      <w:r w:rsidR="00BF26C8">
        <w:rPr>
          <w:rFonts w:ascii="Verdana" w:hAnsi="Verdana"/>
          <w:sz w:val="20"/>
          <w:szCs w:val="20"/>
        </w:rPr>
        <w:t>eferenciaigazolás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Társasházi közös képviseletek és nonprofit szervezetek aláírási címpéldánya vagy aláírás-minta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A6528">
        <w:rPr>
          <w:rFonts w:ascii="Verdana" w:hAnsi="Verdana"/>
          <w:sz w:val="20"/>
          <w:szCs w:val="20"/>
        </w:rPr>
        <w:t>Létesítő okirat</w:t>
      </w:r>
      <w:r>
        <w:rPr>
          <w:rFonts w:ascii="Verdana" w:hAnsi="Verdana"/>
          <w:sz w:val="20"/>
          <w:szCs w:val="20"/>
        </w:rPr>
        <w:t xml:space="preserve"> másolata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helyszín jelenlegi állapotának bemutatása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Default="00AE5EA7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</w:t>
      </w:r>
      <w:r w:rsidR="002D6BE6" w:rsidRPr="00065ADD">
        <w:rPr>
          <w:rFonts w:ascii="Verdana" w:hAnsi="Verdana"/>
          <w:sz w:val="20"/>
          <w:szCs w:val="20"/>
        </w:rPr>
        <w:t>öltségbecslések</w:t>
      </w:r>
    </w:p>
    <w:p w:rsidR="00AE5EA7" w:rsidRDefault="00AE5EA7" w:rsidP="00AE5EA7">
      <w:pPr>
        <w:spacing w:after="0"/>
        <w:jc w:val="both"/>
        <w:rPr>
          <w:rFonts w:ascii="Verdana" w:hAnsi="Verdana"/>
          <w:sz w:val="20"/>
          <w:szCs w:val="20"/>
        </w:rPr>
      </w:pP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mellékleteként a pályázók rendelkezésére bocsátandó dokumentumok: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sz. melléklet: Pályázati útmutató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911D1" w:rsidRPr="00C870CE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1911D1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 w:rsidRPr="002C5CB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Közvetítő</w:t>
      </w:r>
      <w:r w:rsidRPr="002C5CBE">
        <w:rPr>
          <w:rFonts w:ascii="Verdana" w:hAnsi="Verdana"/>
          <w:sz w:val="20"/>
          <w:szCs w:val="20"/>
        </w:rPr>
        <w:t xml:space="preserve"> Szervezet a Támogatási szerződés megkötését követő 30 napon belül a támogatott kérésére maximum a támogatás összegének 30%-át előlegként átutalja. 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Közvetítő</w:t>
      </w:r>
      <w:r w:rsidRPr="002C5CBE">
        <w:rPr>
          <w:rFonts w:ascii="Verdana" w:hAnsi="Verdana"/>
          <w:sz w:val="20"/>
          <w:szCs w:val="20"/>
        </w:rPr>
        <w:t xml:space="preserve">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</w:p>
    <w:p w:rsidR="001911D1" w:rsidRPr="00B30C67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AB3887" w:rsidRPr="00A168C1" w:rsidRDefault="00AE5EA7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felhívás megjelenésének napja: </w:t>
      </w:r>
      <w:r w:rsidR="00E975BE">
        <w:rPr>
          <w:rFonts w:ascii="Verdana" w:hAnsi="Verdana"/>
          <w:sz w:val="20"/>
          <w:szCs w:val="20"/>
        </w:rPr>
        <w:t>2014. ……………………….</w:t>
      </w:r>
    </w:p>
    <w:sectPr w:rsidR="00AB3887" w:rsidRPr="00A168C1" w:rsidSect="006429BC">
      <w:headerReference w:type="default" r:id="rId9"/>
      <w:footerReference w:type="default" r:id="rId10"/>
      <w:pgSz w:w="11906" w:h="16838"/>
      <w:pgMar w:top="16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C9" w:rsidRDefault="00D360C9" w:rsidP="00AB3887">
      <w:pPr>
        <w:spacing w:after="0" w:line="240" w:lineRule="auto"/>
      </w:pPr>
      <w:r>
        <w:separator/>
      </w:r>
    </w:p>
  </w:endnote>
  <w:endnote w:type="continuationSeparator" w:id="0">
    <w:p w:rsidR="00D360C9" w:rsidRDefault="00D360C9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83" w:rsidRDefault="006429BC">
    <w:pPr>
      <w:pStyle w:val="llb"/>
      <w:jc w:val="right"/>
    </w:pPr>
    <w:r w:rsidRPr="006429BC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-207010</wp:posOffset>
          </wp:positionV>
          <wp:extent cx="1552575" cy="1066800"/>
          <wp:effectExtent l="19050" t="0" r="9525" b="0"/>
          <wp:wrapTight wrapText="bothSides">
            <wp:wrapPolygon edited="0">
              <wp:start x="-265" y="0"/>
              <wp:lineTo x="-265" y="21214"/>
              <wp:lineTo x="21733" y="21214"/>
              <wp:lineTo x="21733" y="0"/>
              <wp:lineTo x="-265" y="0"/>
            </wp:wrapPolygon>
          </wp:wrapTight>
          <wp:docPr id="5" name="Kép 4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RGB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383" w:rsidRDefault="00D360C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86D">
      <w:rPr>
        <w:noProof/>
      </w:rPr>
      <w:t>2</w:t>
    </w:r>
    <w:r>
      <w:rPr>
        <w:noProof/>
      </w:rPr>
      <w:fldChar w:fldCharType="end"/>
    </w:r>
  </w:p>
  <w:p w:rsidR="00F56383" w:rsidRDefault="00F563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C9" w:rsidRDefault="00D360C9" w:rsidP="00AB3887">
      <w:pPr>
        <w:spacing w:after="0" w:line="240" w:lineRule="auto"/>
      </w:pPr>
      <w:r>
        <w:separator/>
      </w:r>
    </w:p>
  </w:footnote>
  <w:footnote w:type="continuationSeparator" w:id="0">
    <w:p w:rsidR="00D360C9" w:rsidRDefault="00D360C9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83" w:rsidRPr="009269ED" w:rsidRDefault="00F56383" w:rsidP="006429BC">
    <w:pPr>
      <w:pStyle w:val="lfej"/>
      <w:tabs>
        <w:tab w:val="clear" w:pos="9072"/>
        <w:tab w:val="right" w:pos="9781"/>
      </w:tabs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color w:val="0000FF"/>
        <w:sz w:val="20"/>
        <w:szCs w:val="20"/>
      </w:rPr>
      <w:t>MNP-III-PA/01/4</w:t>
    </w:r>
    <w:r>
      <w:rPr>
        <w:rFonts w:ascii="Verdana" w:hAnsi="Verdana"/>
        <w:b/>
        <w:i/>
        <w:color w:val="0000FF"/>
        <w:sz w:val="20"/>
        <w:szCs w:val="20"/>
      </w:rPr>
      <w:tab/>
    </w:r>
    <w:r>
      <w:rPr>
        <w:rFonts w:ascii="Verdana" w:hAnsi="Verdana"/>
        <w:b/>
        <w:i/>
        <w:color w:val="0000FF"/>
        <w:sz w:val="20"/>
        <w:szCs w:val="20"/>
      </w:rPr>
      <w:tab/>
    </w:r>
    <w:r w:rsidR="006429BC" w:rsidRPr="006429BC"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inline distT="0" distB="0" distL="0" distR="0">
          <wp:extent cx="2368247" cy="914400"/>
          <wp:effectExtent l="19050" t="0" r="0" b="0"/>
          <wp:docPr id="3" name="Kép 2" descr="szechenyi_2020_logo_fekvo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fekvo_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0773" cy="919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09"/>
    <w:rsid w:val="00033100"/>
    <w:rsid w:val="00044947"/>
    <w:rsid w:val="00063F57"/>
    <w:rsid w:val="00065ADD"/>
    <w:rsid w:val="00072A9F"/>
    <w:rsid w:val="00075484"/>
    <w:rsid w:val="00083203"/>
    <w:rsid w:val="000A5604"/>
    <w:rsid w:val="000F3009"/>
    <w:rsid w:val="0010607A"/>
    <w:rsid w:val="00106170"/>
    <w:rsid w:val="0010753D"/>
    <w:rsid w:val="00124460"/>
    <w:rsid w:val="00131FF8"/>
    <w:rsid w:val="00164689"/>
    <w:rsid w:val="001701F0"/>
    <w:rsid w:val="00184444"/>
    <w:rsid w:val="001911D1"/>
    <w:rsid w:val="00192848"/>
    <w:rsid w:val="001B42C3"/>
    <w:rsid w:val="001C0F00"/>
    <w:rsid w:val="001C1BB6"/>
    <w:rsid w:val="001C4C17"/>
    <w:rsid w:val="001D7212"/>
    <w:rsid w:val="002010EA"/>
    <w:rsid w:val="002247B4"/>
    <w:rsid w:val="00224B4D"/>
    <w:rsid w:val="00226107"/>
    <w:rsid w:val="0024328B"/>
    <w:rsid w:val="00255751"/>
    <w:rsid w:val="002856F4"/>
    <w:rsid w:val="00291F43"/>
    <w:rsid w:val="002946E9"/>
    <w:rsid w:val="002A407E"/>
    <w:rsid w:val="002C0EB8"/>
    <w:rsid w:val="002C1380"/>
    <w:rsid w:val="002C5F3C"/>
    <w:rsid w:val="002D6BE6"/>
    <w:rsid w:val="003011C4"/>
    <w:rsid w:val="00302715"/>
    <w:rsid w:val="003125EC"/>
    <w:rsid w:val="00313F9D"/>
    <w:rsid w:val="0031550D"/>
    <w:rsid w:val="0035512E"/>
    <w:rsid w:val="00360851"/>
    <w:rsid w:val="003619CE"/>
    <w:rsid w:val="003644F7"/>
    <w:rsid w:val="00367456"/>
    <w:rsid w:val="00395A3F"/>
    <w:rsid w:val="00400247"/>
    <w:rsid w:val="00400A22"/>
    <w:rsid w:val="00420A66"/>
    <w:rsid w:val="004248B2"/>
    <w:rsid w:val="00436630"/>
    <w:rsid w:val="004C4768"/>
    <w:rsid w:val="004E7065"/>
    <w:rsid w:val="00505D76"/>
    <w:rsid w:val="00526826"/>
    <w:rsid w:val="005376B5"/>
    <w:rsid w:val="00544185"/>
    <w:rsid w:val="005720E4"/>
    <w:rsid w:val="00592979"/>
    <w:rsid w:val="00593EBB"/>
    <w:rsid w:val="00596262"/>
    <w:rsid w:val="005C2FAD"/>
    <w:rsid w:val="005C4333"/>
    <w:rsid w:val="005F286D"/>
    <w:rsid w:val="006429BC"/>
    <w:rsid w:val="006511CF"/>
    <w:rsid w:val="006A02D2"/>
    <w:rsid w:val="006F06F8"/>
    <w:rsid w:val="007307A6"/>
    <w:rsid w:val="007320C3"/>
    <w:rsid w:val="00746A60"/>
    <w:rsid w:val="00754514"/>
    <w:rsid w:val="00761303"/>
    <w:rsid w:val="00761345"/>
    <w:rsid w:val="00765426"/>
    <w:rsid w:val="00777D59"/>
    <w:rsid w:val="007B0B79"/>
    <w:rsid w:val="007D27AD"/>
    <w:rsid w:val="007D39BC"/>
    <w:rsid w:val="007E5A37"/>
    <w:rsid w:val="0080090C"/>
    <w:rsid w:val="0083028A"/>
    <w:rsid w:val="00833181"/>
    <w:rsid w:val="00835D01"/>
    <w:rsid w:val="008762D9"/>
    <w:rsid w:val="0089326B"/>
    <w:rsid w:val="008B6D2D"/>
    <w:rsid w:val="008C5974"/>
    <w:rsid w:val="008C68E5"/>
    <w:rsid w:val="008D2602"/>
    <w:rsid w:val="008E62D5"/>
    <w:rsid w:val="00901AEC"/>
    <w:rsid w:val="009030AA"/>
    <w:rsid w:val="00903D27"/>
    <w:rsid w:val="00920B08"/>
    <w:rsid w:val="00921365"/>
    <w:rsid w:val="009269ED"/>
    <w:rsid w:val="00930C74"/>
    <w:rsid w:val="0094497F"/>
    <w:rsid w:val="00966413"/>
    <w:rsid w:val="00986825"/>
    <w:rsid w:val="00986F5E"/>
    <w:rsid w:val="009A2C9B"/>
    <w:rsid w:val="009A6528"/>
    <w:rsid w:val="009A7529"/>
    <w:rsid w:val="009B443C"/>
    <w:rsid w:val="009C590B"/>
    <w:rsid w:val="009D7DD6"/>
    <w:rsid w:val="009E348D"/>
    <w:rsid w:val="00A01B50"/>
    <w:rsid w:val="00A05F93"/>
    <w:rsid w:val="00A1259B"/>
    <w:rsid w:val="00A168C1"/>
    <w:rsid w:val="00A72587"/>
    <w:rsid w:val="00A80311"/>
    <w:rsid w:val="00A81B05"/>
    <w:rsid w:val="00A907E4"/>
    <w:rsid w:val="00AA496D"/>
    <w:rsid w:val="00AB3887"/>
    <w:rsid w:val="00AC06C6"/>
    <w:rsid w:val="00AC3F1C"/>
    <w:rsid w:val="00AE3918"/>
    <w:rsid w:val="00AE515B"/>
    <w:rsid w:val="00AE5EA7"/>
    <w:rsid w:val="00AF0BED"/>
    <w:rsid w:val="00AF0C88"/>
    <w:rsid w:val="00B032D0"/>
    <w:rsid w:val="00B064E2"/>
    <w:rsid w:val="00B653EE"/>
    <w:rsid w:val="00BA783C"/>
    <w:rsid w:val="00BE7466"/>
    <w:rsid w:val="00BF07AA"/>
    <w:rsid w:val="00BF26C8"/>
    <w:rsid w:val="00C014D4"/>
    <w:rsid w:val="00C2577D"/>
    <w:rsid w:val="00C258DA"/>
    <w:rsid w:val="00C61E5C"/>
    <w:rsid w:val="00C63E21"/>
    <w:rsid w:val="00C64094"/>
    <w:rsid w:val="00C76FF6"/>
    <w:rsid w:val="00C8292E"/>
    <w:rsid w:val="00C90927"/>
    <w:rsid w:val="00CB7441"/>
    <w:rsid w:val="00CD0AA7"/>
    <w:rsid w:val="00CF54FE"/>
    <w:rsid w:val="00D13479"/>
    <w:rsid w:val="00D318A7"/>
    <w:rsid w:val="00D360C9"/>
    <w:rsid w:val="00D465D8"/>
    <w:rsid w:val="00D55D03"/>
    <w:rsid w:val="00D578BD"/>
    <w:rsid w:val="00D67CF4"/>
    <w:rsid w:val="00D72301"/>
    <w:rsid w:val="00D77C82"/>
    <w:rsid w:val="00D869E7"/>
    <w:rsid w:val="00DB75C9"/>
    <w:rsid w:val="00DE750B"/>
    <w:rsid w:val="00E0222C"/>
    <w:rsid w:val="00E02E73"/>
    <w:rsid w:val="00E107A9"/>
    <w:rsid w:val="00E130B9"/>
    <w:rsid w:val="00E24494"/>
    <w:rsid w:val="00E25C63"/>
    <w:rsid w:val="00E34DA1"/>
    <w:rsid w:val="00E76138"/>
    <w:rsid w:val="00E815CF"/>
    <w:rsid w:val="00E86259"/>
    <w:rsid w:val="00E9271E"/>
    <w:rsid w:val="00E93B6F"/>
    <w:rsid w:val="00E975BE"/>
    <w:rsid w:val="00EA5FFB"/>
    <w:rsid w:val="00EC007E"/>
    <w:rsid w:val="00EF4F96"/>
    <w:rsid w:val="00F01592"/>
    <w:rsid w:val="00F334D0"/>
    <w:rsid w:val="00F50637"/>
    <w:rsid w:val="00F53813"/>
    <w:rsid w:val="00F56383"/>
    <w:rsid w:val="00F72C5F"/>
    <w:rsid w:val="00F80C4C"/>
    <w:rsid w:val="00F904B0"/>
    <w:rsid w:val="00FA611A"/>
    <w:rsid w:val="00FA71CE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E5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E22E8EDD</Template>
  <TotalTime>30</TotalTime>
  <Pages>4</Pages>
  <Words>1007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7942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Zsebeházi Zsolt</cp:lastModifiedBy>
  <cp:revision>13</cp:revision>
  <cp:lastPrinted>2013-11-25T11:40:00Z</cp:lastPrinted>
  <dcterms:created xsi:type="dcterms:W3CDTF">2014-03-25T16:13:00Z</dcterms:created>
  <dcterms:modified xsi:type="dcterms:W3CDTF">2014-09-29T11:53:00Z</dcterms:modified>
</cp:coreProperties>
</file>