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F1" w:rsidRPr="00B60C45" w:rsidRDefault="00461CF1" w:rsidP="002C1DF1">
      <w:pPr>
        <w:spacing w:before="567"/>
        <w:jc w:val="center"/>
        <w:rPr>
          <w:b/>
          <w:bCs/>
          <w:color w:val="333333"/>
        </w:rPr>
      </w:pPr>
      <w:r w:rsidRPr="00B60C45">
        <w:rPr>
          <w:b/>
          <w:bCs/>
          <w:color w:val="333333"/>
        </w:rPr>
        <w:t>Budapest Főváros VIII. kerület Józsefvárosi Polgármesteri Hivatal</w:t>
      </w:r>
    </w:p>
    <w:p w:rsidR="00461CF1" w:rsidRPr="00B60C45" w:rsidRDefault="00461CF1" w:rsidP="00461CF1">
      <w:pPr>
        <w:jc w:val="center"/>
        <w:rPr>
          <w:color w:val="333333"/>
        </w:rPr>
      </w:pPr>
      <w:proofErr w:type="gramStart"/>
      <w:r w:rsidRPr="00B60C45">
        <w:rPr>
          <w:color w:val="333333"/>
        </w:rPr>
        <w:t>a</w:t>
      </w:r>
      <w:proofErr w:type="gramEnd"/>
      <w:r w:rsidRPr="00B60C45">
        <w:rPr>
          <w:color w:val="333333"/>
        </w:rPr>
        <w:t xml:space="preserve"> "Közszolgálati tisztviselőkről szóló" 2011. évi CXCIX. törvény 45. § (1) bekezdése alapján </w:t>
      </w:r>
    </w:p>
    <w:p w:rsidR="00461CF1" w:rsidRPr="00B60C45" w:rsidRDefault="00461CF1" w:rsidP="00461CF1">
      <w:pPr>
        <w:jc w:val="center"/>
        <w:rPr>
          <w:color w:val="333333"/>
        </w:rPr>
      </w:pPr>
      <w:proofErr w:type="gramStart"/>
      <w:r w:rsidRPr="00B60C45">
        <w:rPr>
          <w:color w:val="333333"/>
        </w:rPr>
        <w:t>pályázatot</w:t>
      </w:r>
      <w:proofErr w:type="gramEnd"/>
      <w:r w:rsidRPr="00B60C45">
        <w:rPr>
          <w:color w:val="333333"/>
        </w:rPr>
        <w:t xml:space="preserve"> hirdet</w:t>
      </w:r>
    </w:p>
    <w:p w:rsidR="00461CF1" w:rsidRPr="00B60C45" w:rsidRDefault="00461CF1" w:rsidP="00461CF1">
      <w:pPr>
        <w:spacing w:before="284"/>
        <w:jc w:val="center"/>
        <w:outlineLvl w:val="0"/>
        <w:rPr>
          <w:color w:val="333333"/>
        </w:rPr>
      </w:pPr>
      <w:r w:rsidRPr="00B60C45">
        <w:rPr>
          <w:b/>
          <w:bCs/>
          <w:color w:val="333333"/>
        </w:rPr>
        <w:t xml:space="preserve">Budapest Főváros VIII. kerület Józsefvárosi Polgármesteri Hivatal </w:t>
      </w:r>
      <w:r w:rsidRPr="00B60C45">
        <w:rPr>
          <w:b/>
          <w:bCs/>
          <w:color w:val="333333"/>
        </w:rPr>
        <w:br/>
      </w:r>
      <w:r w:rsidRPr="00461CF1">
        <w:rPr>
          <w:bCs/>
          <w:color w:val="333333"/>
        </w:rPr>
        <w:br/>
        <w:t>közterület-felügyelő</w:t>
      </w:r>
    </w:p>
    <w:p w:rsidR="00461CF1" w:rsidRPr="00B60C45" w:rsidRDefault="00461CF1" w:rsidP="00461CF1">
      <w:pPr>
        <w:spacing w:before="284"/>
        <w:jc w:val="center"/>
        <w:rPr>
          <w:color w:val="333333"/>
        </w:rPr>
      </w:pPr>
      <w:proofErr w:type="gramStart"/>
      <w:r w:rsidRPr="00B60C45">
        <w:rPr>
          <w:bCs/>
          <w:color w:val="333333"/>
        </w:rPr>
        <w:t>munkakör</w:t>
      </w:r>
      <w:proofErr w:type="gramEnd"/>
      <w:r w:rsidRPr="00B60C45">
        <w:rPr>
          <w:bCs/>
          <w:color w:val="333333"/>
        </w:rPr>
        <w:t xml:space="preserve"> betöltésére. </w:t>
      </w:r>
    </w:p>
    <w:p w:rsidR="00461CF1" w:rsidRPr="00B60C45" w:rsidRDefault="00461CF1" w:rsidP="00461CF1">
      <w:pPr>
        <w:spacing w:before="284"/>
        <w:jc w:val="both"/>
        <w:rPr>
          <w:color w:val="333333"/>
        </w:rPr>
      </w:pPr>
      <w:r w:rsidRPr="00B60C45">
        <w:rPr>
          <w:b/>
          <w:bCs/>
          <w:color w:val="333333"/>
        </w:rPr>
        <w:t>A közszolgálati jogviszony időtartama:</w:t>
      </w:r>
    </w:p>
    <w:p w:rsidR="00461CF1" w:rsidRPr="00B60C45" w:rsidRDefault="00461CF1" w:rsidP="00461CF1">
      <w:pPr>
        <w:spacing w:before="284"/>
        <w:jc w:val="both"/>
        <w:rPr>
          <w:color w:val="333333"/>
        </w:rPr>
      </w:pPr>
      <w:proofErr w:type="gramStart"/>
      <w:r>
        <w:rPr>
          <w:color w:val="333333"/>
        </w:rPr>
        <w:t>határozatlan</w:t>
      </w:r>
      <w:proofErr w:type="gramEnd"/>
      <w:r w:rsidRPr="00B60C45">
        <w:rPr>
          <w:color w:val="333333"/>
        </w:rPr>
        <w:t xml:space="preserve"> idejű közszolgálati jogviszony </w:t>
      </w:r>
    </w:p>
    <w:p w:rsidR="00461CF1" w:rsidRDefault="00461CF1" w:rsidP="00461CF1">
      <w:pPr>
        <w:jc w:val="both"/>
        <w:rPr>
          <w:b/>
          <w:color w:val="333333"/>
        </w:rPr>
      </w:pPr>
    </w:p>
    <w:p w:rsidR="00461CF1" w:rsidRPr="00B60C45" w:rsidRDefault="00461CF1" w:rsidP="00461CF1">
      <w:pPr>
        <w:jc w:val="both"/>
        <w:rPr>
          <w:color w:val="333333"/>
        </w:rPr>
      </w:pPr>
      <w:r w:rsidRPr="00B60C45">
        <w:rPr>
          <w:b/>
          <w:color w:val="333333"/>
        </w:rPr>
        <w:t xml:space="preserve">Foglalkoztatás jellege: </w:t>
      </w:r>
    </w:p>
    <w:p w:rsidR="00461CF1" w:rsidRPr="00B60C45" w:rsidRDefault="00461CF1" w:rsidP="00461CF1">
      <w:pPr>
        <w:spacing w:before="284"/>
        <w:jc w:val="both"/>
        <w:rPr>
          <w:color w:val="333333"/>
        </w:rPr>
      </w:pPr>
      <w:r w:rsidRPr="00B60C45">
        <w:rPr>
          <w:color w:val="333333"/>
        </w:rPr>
        <w:t xml:space="preserve">Teljes munkaidő </w:t>
      </w:r>
    </w:p>
    <w:p w:rsidR="00461CF1" w:rsidRPr="00B60C45" w:rsidRDefault="00461CF1" w:rsidP="00461CF1">
      <w:pPr>
        <w:spacing w:before="284"/>
        <w:jc w:val="both"/>
        <w:rPr>
          <w:color w:val="333333"/>
        </w:rPr>
      </w:pPr>
      <w:r w:rsidRPr="00B60C45">
        <w:rPr>
          <w:b/>
          <w:color w:val="333333"/>
        </w:rPr>
        <w:t>A munkavégzés helye:</w:t>
      </w:r>
    </w:p>
    <w:p w:rsidR="00461CF1" w:rsidRDefault="00461CF1" w:rsidP="00461CF1">
      <w:pPr>
        <w:spacing w:before="284"/>
        <w:jc w:val="both"/>
        <w:rPr>
          <w:color w:val="333333"/>
        </w:rPr>
      </w:pPr>
      <w:r w:rsidRPr="00B60C45">
        <w:rPr>
          <w:color w:val="333333"/>
        </w:rPr>
        <w:t>Budapes</w:t>
      </w:r>
      <w:r w:rsidR="002C1DF1">
        <w:rPr>
          <w:color w:val="333333"/>
        </w:rPr>
        <w:t>t, 1084</w:t>
      </w:r>
      <w:bookmarkStart w:id="0" w:name="_GoBack"/>
      <w:bookmarkEnd w:id="0"/>
      <w:r w:rsidR="002C1DF1">
        <w:rPr>
          <w:color w:val="333333"/>
        </w:rPr>
        <w:t xml:space="preserve"> Budapest, Német utca 17-19</w:t>
      </w:r>
      <w:r w:rsidRPr="00B60C45">
        <w:rPr>
          <w:color w:val="333333"/>
        </w:rPr>
        <w:t xml:space="preserve">. </w:t>
      </w:r>
    </w:p>
    <w:p w:rsidR="00461CF1" w:rsidRPr="008C32DF" w:rsidRDefault="00461CF1" w:rsidP="00461CF1">
      <w:pPr>
        <w:spacing w:before="284"/>
        <w:jc w:val="both"/>
        <w:rPr>
          <w:color w:val="333333"/>
        </w:rPr>
      </w:pPr>
      <w:r w:rsidRPr="008C32DF">
        <w:rPr>
          <w:b/>
          <w:color w:val="333333"/>
        </w:rPr>
        <w:t>A közszolgálati tisztviselők képesítési előírásairól szóló 29/2012. (III. 7.) Korm. rendelet alapján a munkakör betöltője által ellátandó feladatkörök:</w:t>
      </w:r>
    </w:p>
    <w:p w:rsidR="00461CF1" w:rsidRDefault="00461CF1" w:rsidP="00461CF1">
      <w:pPr>
        <w:spacing w:before="284"/>
        <w:jc w:val="both"/>
        <w:rPr>
          <w:color w:val="333333"/>
        </w:rPr>
      </w:pPr>
      <w:r w:rsidRPr="00354FCC">
        <w:rPr>
          <w:color w:val="333333"/>
        </w:rPr>
        <w:t>A közszolgálati tisztviselők képesítési előírásairól szóló 29/2012. (III. 7</w:t>
      </w:r>
      <w:r>
        <w:rPr>
          <w:color w:val="333333"/>
        </w:rPr>
        <w:t>.</w:t>
      </w:r>
      <w:r>
        <w:rPr>
          <w:color w:val="333333"/>
        </w:rPr>
        <w:t>) Korm. rendelet 1. melléklet 30</w:t>
      </w:r>
      <w:r>
        <w:rPr>
          <w:color w:val="333333"/>
        </w:rPr>
        <w:t>. pontba tar</w:t>
      </w:r>
      <w:r>
        <w:rPr>
          <w:color w:val="333333"/>
        </w:rPr>
        <w:t>tozó közterület-felügyelői</w:t>
      </w:r>
      <w:r w:rsidRPr="00354FCC">
        <w:rPr>
          <w:color w:val="333333"/>
        </w:rPr>
        <w:t xml:space="preserve"> feladatkör.</w:t>
      </w:r>
    </w:p>
    <w:p w:rsidR="00461CF1" w:rsidRDefault="00461CF1" w:rsidP="00461CF1">
      <w:pPr>
        <w:spacing w:before="284"/>
        <w:jc w:val="both"/>
        <w:rPr>
          <w:b/>
          <w:color w:val="333333"/>
        </w:rPr>
      </w:pPr>
      <w:r w:rsidRPr="00B60C45">
        <w:rPr>
          <w:b/>
          <w:color w:val="333333"/>
        </w:rPr>
        <w:t>A munkakörhöz tartozó főbb tevékenységi körök:</w:t>
      </w:r>
    </w:p>
    <w:p w:rsidR="00461CF1" w:rsidRPr="00461CF1" w:rsidRDefault="00461CF1" w:rsidP="00461CF1">
      <w:pPr>
        <w:numPr>
          <w:ilvl w:val="0"/>
          <w:numId w:val="1"/>
        </w:numPr>
        <w:tabs>
          <w:tab w:val="left" w:pos="360"/>
        </w:tabs>
        <w:ind w:right="227"/>
        <w:jc w:val="both"/>
        <w:rPr>
          <w:color w:val="333333"/>
        </w:rPr>
      </w:pPr>
      <w:r w:rsidRPr="00461CF1">
        <w:rPr>
          <w:color w:val="333333"/>
        </w:rPr>
        <w:t>A közterület-felügyeletről szóló 1999. évi LXIII. törvényben meghatározott feladatok.</w:t>
      </w:r>
    </w:p>
    <w:p w:rsidR="00461CF1" w:rsidRPr="00461CF1" w:rsidRDefault="00461CF1" w:rsidP="00461CF1">
      <w:pPr>
        <w:numPr>
          <w:ilvl w:val="0"/>
          <w:numId w:val="1"/>
        </w:numPr>
        <w:tabs>
          <w:tab w:val="left" w:pos="360"/>
        </w:tabs>
        <w:ind w:right="227"/>
        <w:jc w:val="both"/>
        <w:rPr>
          <w:color w:val="333333"/>
        </w:rPr>
      </w:pPr>
      <w:r w:rsidRPr="00461CF1">
        <w:rPr>
          <w:color w:val="333333"/>
        </w:rPr>
        <w:t>a közterületek jogszerű használatának, a közterületen folytatott engedélyhez, illetve útkezelői hozzájáruláshoz kötött tevékenység szabályszerűségének ellenőrzése;</w:t>
      </w:r>
    </w:p>
    <w:p w:rsidR="00461CF1" w:rsidRPr="00461CF1" w:rsidRDefault="00461CF1" w:rsidP="00461CF1">
      <w:pPr>
        <w:numPr>
          <w:ilvl w:val="0"/>
          <w:numId w:val="1"/>
        </w:numPr>
        <w:tabs>
          <w:tab w:val="left" w:pos="360"/>
        </w:tabs>
        <w:ind w:right="227"/>
        <w:jc w:val="both"/>
        <w:rPr>
          <w:color w:val="333333"/>
        </w:rPr>
      </w:pPr>
      <w:r w:rsidRPr="00461CF1">
        <w:rPr>
          <w:color w:val="333333"/>
        </w:rPr>
        <w:t xml:space="preserve">a közterület rendjére és tisztaságára vonatkozó jogszabály által tiltott tevékenység megelőzése, megakadályozása, megszakítása, megszüntetése, illetve szankcionálása; </w:t>
      </w:r>
    </w:p>
    <w:p w:rsidR="00461CF1" w:rsidRPr="00461CF1" w:rsidRDefault="00461CF1" w:rsidP="00461CF1">
      <w:pPr>
        <w:numPr>
          <w:ilvl w:val="0"/>
          <w:numId w:val="1"/>
        </w:numPr>
        <w:tabs>
          <w:tab w:val="left" w:pos="360"/>
        </w:tabs>
        <w:ind w:right="227"/>
        <w:jc w:val="both"/>
        <w:rPr>
          <w:color w:val="333333"/>
        </w:rPr>
      </w:pPr>
      <w:r w:rsidRPr="00461CF1">
        <w:rPr>
          <w:color w:val="333333"/>
        </w:rPr>
        <w:t>közreműködés a közterület, az épített és a természeti környezet védelmében;</w:t>
      </w:r>
    </w:p>
    <w:p w:rsidR="00461CF1" w:rsidRPr="00461CF1" w:rsidRDefault="00461CF1" w:rsidP="00461CF1">
      <w:pPr>
        <w:numPr>
          <w:ilvl w:val="0"/>
          <w:numId w:val="1"/>
        </w:numPr>
        <w:tabs>
          <w:tab w:val="left" w:pos="360"/>
        </w:tabs>
        <w:ind w:right="227"/>
        <w:jc w:val="both"/>
        <w:rPr>
          <w:color w:val="333333"/>
        </w:rPr>
      </w:pPr>
      <w:r w:rsidRPr="00461CF1">
        <w:rPr>
          <w:color w:val="333333"/>
        </w:rPr>
        <w:t>közreműködés a társadalmi bűnmegelőzési feladatok megvalósításában, a közbiztonság és a közrend védelmében;</w:t>
      </w:r>
    </w:p>
    <w:p w:rsidR="00461CF1" w:rsidRPr="00461CF1" w:rsidRDefault="00461CF1" w:rsidP="00461CF1">
      <w:pPr>
        <w:numPr>
          <w:ilvl w:val="0"/>
          <w:numId w:val="1"/>
        </w:numPr>
        <w:tabs>
          <w:tab w:val="left" w:pos="360"/>
        </w:tabs>
        <w:ind w:right="227"/>
        <w:jc w:val="both"/>
        <w:rPr>
          <w:color w:val="333333"/>
        </w:rPr>
      </w:pPr>
      <w:r w:rsidRPr="00461CF1">
        <w:rPr>
          <w:color w:val="333333"/>
        </w:rPr>
        <w:t>közreműködés az önkormányzati vagyon védelmében;</w:t>
      </w:r>
    </w:p>
    <w:p w:rsidR="00461CF1" w:rsidRPr="00461CF1" w:rsidRDefault="00461CF1" w:rsidP="00461CF1">
      <w:pPr>
        <w:numPr>
          <w:ilvl w:val="0"/>
          <w:numId w:val="1"/>
        </w:numPr>
        <w:tabs>
          <w:tab w:val="left" w:pos="360"/>
        </w:tabs>
        <w:ind w:right="227"/>
        <w:jc w:val="both"/>
        <w:rPr>
          <w:color w:val="333333"/>
        </w:rPr>
      </w:pPr>
      <w:r w:rsidRPr="00461CF1">
        <w:rPr>
          <w:color w:val="333333"/>
        </w:rPr>
        <w:t>közreműködés a köztisztaságra vonatkozó jogszabályok végrehajtásának ellenőrzésében;</w:t>
      </w:r>
    </w:p>
    <w:p w:rsidR="00461CF1" w:rsidRPr="00461CF1" w:rsidRDefault="00461CF1" w:rsidP="00461CF1">
      <w:pPr>
        <w:numPr>
          <w:ilvl w:val="0"/>
          <w:numId w:val="1"/>
        </w:numPr>
        <w:tabs>
          <w:tab w:val="left" w:pos="360"/>
        </w:tabs>
        <w:ind w:right="227"/>
        <w:jc w:val="both"/>
        <w:rPr>
          <w:color w:val="333333"/>
        </w:rPr>
      </w:pPr>
      <w:r w:rsidRPr="00461CF1">
        <w:rPr>
          <w:color w:val="333333"/>
        </w:rPr>
        <w:t xml:space="preserve">közreműködés állategészségügyi és </w:t>
      </w:r>
      <w:proofErr w:type="spellStart"/>
      <w:r w:rsidRPr="00461CF1">
        <w:rPr>
          <w:color w:val="333333"/>
        </w:rPr>
        <w:t>ebrendészeti</w:t>
      </w:r>
      <w:proofErr w:type="spellEnd"/>
      <w:r w:rsidRPr="00461CF1">
        <w:rPr>
          <w:color w:val="333333"/>
        </w:rPr>
        <w:t xml:space="preserve"> feladatok ellátásában;</w:t>
      </w:r>
    </w:p>
    <w:p w:rsidR="00461CF1" w:rsidRPr="00461CF1" w:rsidRDefault="00461CF1" w:rsidP="00461CF1">
      <w:pPr>
        <w:numPr>
          <w:ilvl w:val="0"/>
          <w:numId w:val="1"/>
        </w:numPr>
        <w:tabs>
          <w:tab w:val="left" w:pos="360"/>
        </w:tabs>
        <w:ind w:right="227"/>
        <w:jc w:val="both"/>
        <w:rPr>
          <w:color w:val="333333"/>
        </w:rPr>
      </w:pPr>
      <w:r w:rsidRPr="00461CF1">
        <w:rPr>
          <w:color w:val="333333"/>
        </w:rPr>
        <w:t>a mozgásában korlátozott személy parkolási igazolvány jogszerű használatának és birtoklásának az ellenőrzése;</w:t>
      </w:r>
    </w:p>
    <w:p w:rsidR="00461CF1" w:rsidRPr="00461CF1" w:rsidRDefault="00461CF1" w:rsidP="00461CF1">
      <w:pPr>
        <w:numPr>
          <w:ilvl w:val="0"/>
          <w:numId w:val="1"/>
        </w:numPr>
        <w:tabs>
          <w:tab w:val="left" w:pos="360"/>
        </w:tabs>
        <w:ind w:right="227"/>
        <w:jc w:val="both"/>
        <w:rPr>
          <w:color w:val="333333"/>
        </w:rPr>
      </w:pPr>
      <w:r w:rsidRPr="00461CF1">
        <w:rPr>
          <w:color w:val="333333"/>
        </w:rPr>
        <w:t>a helyi közutakon, a helyi önkormányzat tulajdonában álló közforgalom elől el nem zárt magánutakon, valamint tereken, parkokban és egyéb közterületen a közúti járművel történő várakozási közszolgáltatás (a továbbiakban: parkolás) biztosítása, valamint a parkolásért járó ellenérték megfizetésének ellenőrzése és a fizetés elmaradása esetére előírt jogkövetkezmények alkalmazása.</w:t>
      </w:r>
    </w:p>
    <w:p w:rsidR="00461CF1" w:rsidRPr="00461CF1" w:rsidRDefault="00461CF1" w:rsidP="00461CF1">
      <w:pPr>
        <w:spacing w:before="284"/>
        <w:jc w:val="both"/>
        <w:rPr>
          <w:color w:val="333333"/>
        </w:rPr>
      </w:pPr>
      <w:r w:rsidRPr="00461CF1">
        <w:rPr>
          <w:b/>
          <w:bCs/>
          <w:color w:val="333333"/>
        </w:rPr>
        <w:lastRenderedPageBreak/>
        <w:t>Jogállás, illetmény és juttatások:</w:t>
      </w:r>
    </w:p>
    <w:p w:rsidR="00461CF1" w:rsidRDefault="00461CF1" w:rsidP="00461CF1">
      <w:pPr>
        <w:spacing w:before="284"/>
        <w:jc w:val="both"/>
        <w:rPr>
          <w:color w:val="333333"/>
        </w:rPr>
      </w:pPr>
      <w:r w:rsidRPr="00B60C45">
        <w:rPr>
          <w:color w:val="333333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B60C45">
        <w:rPr>
          <w:color w:val="333333"/>
        </w:rPr>
        <w:t>a(</w:t>
      </w:r>
      <w:proofErr w:type="gramEnd"/>
      <w:r w:rsidRPr="00B60C45">
        <w:rPr>
          <w:color w:val="333333"/>
        </w:rPr>
        <w:t xml:space="preserve">z) vonatkozó helyi rendelet, és a Közszolgálati Szabályzat rendelkezései az irányadók. </w:t>
      </w:r>
    </w:p>
    <w:p w:rsidR="00461CF1" w:rsidRPr="00560CE2" w:rsidRDefault="00461CF1" w:rsidP="00461CF1">
      <w:pPr>
        <w:spacing w:before="284"/>
        <w:jc w:val="both"/>
        <w:rPr>
          <w:b/>
          <w:bCs/>
          <w:color w:val="333333"/>
        </w:rPr>
      </w:pPr>
      <w:r w:rsidRPr="00B60C45">
        <w:rPr>
          <w:b/>
          <w:bCs/>
          <w:color w:val="333333"/>
        </w:rPr>
        <w:t>Pályázati feltételek:</w:t>
      </w:r>
    </w:p>
    <w:p w:rsidR="00461CF1" w:rsidRPr="00461CF1" w:rsidRDefault="00461CF1" w:rsidP="00461CF1">
      <w:pPr>
        <w:numPr>
          <w:ilvl w:val="0"/>
          <w:numId w:val="1"/>
        </w:numPr>
        <w:tabs>
          <w:tab w:val="left" w:pos="360"/>
        </w:tabs>
        <w:ind w:right="227"/>
        <w:jc w:val="both"/>
        <w:rPr>
          <w:color w:val="333333"/>
        </w:rPr>
      </w:pPr>
      <w:r w:rsidRPr="00461CF1">
        <w:rPr>
          <w:color w:val="333333"/>
        </w:rPr>
        <w:t>magyar állampolgárság,</w:t>
      </w:r>
    </w:p>
    <w:p w:rsidR="00461CF1" w:rsidRPr="00461CF1" w:rsidRDefault="00461CF1" w:rsidP="00461CF1">
      <w:pPr>
        <w:numPr>
          <w:ilvl w:val="0"/>
          <w:numId w:val="1"/>
        </w:numPr>
        <w:tabs>
          <w:tab w:val="left" w:pos="360"/>
        </w:tabs>
        <w:ind w:right="227"/>
        <w:jc w:val="both"/>
        <w:rPr>
          <w:color w:val="333333"/>
        </w:rPr>
      </w:pPr>
      <w:r w:rsidRPr="00461CF1">
        <w:rPr>
          <w:color w:val="333333"/>
        </w:rPr>
        <w:t>cselekvőképesség,</w:t>
      </w:r>
    </w:p>
    <w:p w:rsidR="00461CF1" w:rsidRPr="00461CF1" w:rsidRDefault="00461CF1" w:rsidP="00461CF1">
      <w:pPr>
        <w:numPr>
          <w:ilvl w:val="0"/>
          <w:numId w:val="1"/>
        </w:numPr>
        <w:tabs>
          <w:tab w:val="left" w:pos="360"/>
        </w:tabs>
        <w:ind w:right="227"/>
        <w:jc w:val="both"/>
        <w:rPr>
          <w:color w:val="333333"/>
        </w:rPr>
      </w:pPr>
      <w:r w:rsidRPr="00461CF1">
        <w:rPr>
          <w:color w:val="333333"/>
        </w:rPr>
        <w:t>büntetlen előélet,</w:t>
      </w:r>
    </w:p>
    <w:p w:rsidR="00461CF1" w:rsidRPr="00461CF1" w:rsidRDefault="00461CF1" w:rsidP="00461CF1">
      <w:pPr>
        <w:numPr>
          <w:ilvl w:val="0"/>
          <w:numId w:val="1"/>
        </w:numPr>
        <w:tabs>
          <w:tab w:val="left" w:pos="360"/>
        </w:tabs>
        <w:ind w:right="227"/>
        <w:jc w:val="both"/>
        <w:rPr>
          <w:color w:val="333333"/>
        </w:rPr>
      </w:pPr>
      <w:r w:rsidRPr="00461CF1">
        <w:rPr>
          <w:color w:val="333333"/>
        </w:rPr>
        <w:t>legalább középfokú iskolai végzettség,</w:t>
      </w:r>
    </w:p>
    <w:p w:rsidR="00461CF1" w:rsidRPr="00461CF1" w:rsidRDefault="00461CF1" w:rsidP="00461CF1">
      <w:pPr>
        <w:numPr>
          <w:ilvl w:val="0"/>
          <w:numId w:val="1"/>
        </w:numPr>
        <w:tabs>
          <w:tab w:val="left" w:pos="360"/>
        </w:tabs>
        <w:ind w:right="227"/>
        <w:jc w:val="both"/>
        <w:rPr>
          <w:color w:val="333333"/>
        </w:rPr>
      </w:pPr>
      <w:r w:rsidRPr="00461CF1">
        <w:rPr>
          <w:color w:val="333333"/>
        </w:rPr>
        <w:t>vagyonnyilatkozat-tétel</w:t>
      </w:r>
    </w:p>
    <w:p w:rsidR="00461CF1" w:rsidRPr="00560CE2" w:rsidRDefault="00461CF1" w:rsidP="00461CF1">
      <w:pPr>
        <w:tabs>
          <w:tab w:val="left" w:pos="360"/>
        </w:tabs>
        <w:ind w:right="227"/>
        <w:jc w:val="both"/>
        <w:rPr>
          <w:color w:val="333333"/>
        </w:rPr>
      </w:pPr>
    </w:p>
    <w:p w:rsidR="00461CF1" w:rsidRPr="00461CF1" w:rsidRDefault="00461CF1" w:rsidP="00461CF1">
      <w:pPr>
        <w:spacing w:before="284"/>
        <w:jc w:val="both"/>
        <w:outlineLvl w:val="0"/>
        <w:rPr>
          <w:b/>
          <w:bCs/>
          <w:color w:val="333333"/>
        </w:rPr>
      </w:pPr>
      <w:r w:rsidRPr="00B60C45">
        <w:rPr>
          <w:b/>
          <w:bCs/>
          <w:color w:val="333333"/>
        </w:rPr>
        <w:t>A pályázat elbírálásánál előnyt jelent:</w:t>
      </w:r>
    </w:p>
    <w:p w:rsidR="00461CF1" w:rsidRPr="00461CF1" w:rsidRDefault="00461CF1" w:rsidP="00461CF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61CF1">
        <w:t>közterület-felügyelői vizsga,</w:t>
      </w:r>
    </w:p>
    <w:p w:rsidR="00461CF1" w:rsidRPr="00461CF1" w:rsidRDefault="00461CF1" w:rsidP="00461CF1">
      <w:pPr>
        <w:numPr>
          <w:ilvl w:val="0"/>
          <w:numId w:val="2"/>
        </w:numPr>
        <w:spacing w:before="60" w:after="60"/>
        <w:jc w:val="both"/>
      </w:pPr>
      <w:r w:rsidRPr="00461CF1">
        <w:t>közigazgatási alap- vagy szakvizsga.</w:t>
      </w:r>
    </w:p>
    <w:p w:rsidR="00461CF1" w:rsidRPr="00461CF1" w:rsidRDefault="00461CF1" w:rsidP="00461CF1">
      <w:pPr>
        <w:numPr>
          <w:ilvl w:val="0"/>
          <w:numId w:val="2"/>
        </w:numPr>
        <w:spacing w:before="60" w:after="60"/>
        <w:jc w:val="both"/>
      </w:pPr>
      <w:r w:rsidRPr="00461CF1">
        <w:t>rendőrtiszti főiskolai végzettség</w:t>
      </w:r>
    </w:p>
    <w:p w:rsidR="00461CF1" w:rsidRPr="00461CF1" w:rsidRDefault="00461CF1" w:rsidP="00461CF1">
      <w:pPr>
        <w:numPr>
          <w:ilvl w:val="0"/>
          <w:numId w:val="2"/>
        </w:numPr>
        <w:spacing w:before="60" w:after="60"/>
        <w:jc w:val="both"/>
      </w:pPr>
      <w:r w:rsidRPr="00461CF1">
        <w:t>szolgálatirányítói gyakorlat</w:t>
      </w:r>
    </w:p>
    <w:p w:rsidR="00461CF1" w:rsidRPr="00461CF1" w:rsidRDefault="00461CF1" w:rsidP="00461CF1">
      <w:pPr>
        <w:numPr>
          <w:ilvl w:val="0"/>
          <w:numId w:val="2"/>
        </w:numPr>
        <w:spacing w:before="60" w:after="60"/>
        <w:jc w:val="both"/>
      </w:pPr>
      <w:r w:rsidRPr="00461CF1">
        <w:t>felsőfokú végzettség</w:t>
      </w:r>
    </w:p>
    <w:p w:rsidR="00461CF1" w:rsidRPr="00B60C45" w:rsidRDefault="00461CF1" w:rsidP="00461CF1">
      <w:pPr>
        <w:tabs>
          <w:tab w:val="left" w:pos="360"/>
        </w:tabs>
        <w:spacing w:before="284" w:after="284"/>
        <w:jc w:val="both"/>
        <w:outlineLvl w:val="0"/>
        <w:rPr>
          <w:color w:val="333333"/>
        </w:rPr>
      </w:pPr>
      <w:r w:rsidRPr="00B60C45">
        <w:rPr>
          <w:b/>
          <w:bCs/>
          <w:color w:val="333333"/>
        </w:rPr>
        <w:t>A pályázat részeként benyújtandó iratok, igazolások:</w:t>
      </w:r>
    </w:p>
    <w:p w:rsidR="00461CF1" w:rsidRPr="00B60C45" w:rsidRDefault="00461CF1" w:rsidP="00461CF1">
      <w:pPr>
        <w:tabs>
          <w:tab w:val="left" w:pos="360"/>
          <w:tab w:val="num" w:pos="1080"/>
        </w:tabs>
        <w:ind w:left="1080" w:hanging="400"/>
        <w:jc w:val="both"/>
        <w:rPr>
          <w:color w:val="333333"/>
        </w:rPr>
      </w:pPr>
      <w:r w:rsidRPr="00B60C45">
        <w:rPr>
          <w:rFonts w:ascii="Wingdings" w:eastAsia="Wingdings" w:hAnsi="Wingdings" w:cs="Wingdings"/>
          <w:color w:val="333333"/>
        </w:rPr>
        <w:t></w:t>
      </w:r>
      <w:r w:rsidRPr="00B60C45">
        <w:rPr>
          <w:rFonts w:eastAsia="Wingdings"/>
          <w:color w:val="333333"/>
        </w:rPr>
        <w:t xml:space="preserve"> </w:t>
      </w:r>
      <w:proofErr w:type="gramStart"/>
      <w:r w:rsidRPr="00B60C45">
        <w:rPr>
          <w:color w:val="333333"/>
        </w:rPr>
        <w:t>három</w:t>
      </w:r>
      <w:proofErr w:type="gramEnd"/>
      <w:r w:rsidRPr="00B60C45">
        <w:rPr>
          <w:color w:val="333333"/>
        </w:rPr>
        <w:t xml:space="preserve"> hónapnál nem régebbi erkölcsi bizonyítvány </w:t>
      </w:r>
    </w:p>
    <w:p w:rsidR="00461CF1" w:rsidRPr="00B60C45" w:rsidRDefault="00461CF1" w:rsidP="00461CF1">
      <w:pPr>
        <w:tabs>
          <w:tab w:val="left" w:pos="360"/>
          <w:tab w:val="num" w:pos="1080"/>
        </w:tabs>
        <w:ind w:left="1080" w:hanging="400"/>
        <w:jc w:val="both"/>
        <w:rPr>
          <w:color w:val="333333"/>
        </w:rPr>
      </w:pPr>
      <w:r w:rsidRPr="00B60C45">
        <w:rPr>
          <w:rFonts w:ascii="Wingdings" w:eastAsia="Wingdings" w:hAnsi="Wingdings" w:cs="Wingdings"/>
          <w:color w:val="333333"/>
        </w:rPr>
        <w:t></w:t>
      </w:r>
      <w:r w:rsidRPr="00B60C45">
        <w:rPr>
          <w:rFonts w:eastAsia="Wingdings"/>
          <w:color w:val="333333"/>
        </w:rPr>
        <w:t xml:space="preserve"> </w:t>
      </w:r>
      <w:proofErr w:type="gramStart"/>
      <w:r w:rsidRPr="00B60C45">
        <w:rPr>
          <w:color w:val="333333"/>
        </w:rPr>
        <w:t>a</w:t>
      </w:r>
      <w:proofErr w:type="gramEnd"/>
      <w:r w:rsidRPr="00B60C45">
        <w:rPr>
          <w:color w:val="333333"/>
        </w:rPr>
        <w:t xml:space="preserve"> 45/2012. (III. 20.) Korm. rendelet 1. melléklete szerinti részletes szakmai önéletrajz, mely tartalmazza: a jelentkező legfontosabb személyi adatait; eddigi munkaköreinek, tevékenységének leírását; jelenlegi munkakörét, beosztását </w:t>
      </w:r>
    </w:p>
    <w:p w:rsidR="00461CF1" w:rsidRPr="00B60C45" w:rsidRDefault="00461CF1" w:rsidP="00461CF1">
      <w:pPr>
        <w:tabs>
          <w:tab w:val="left" w:pos="360"/>
          <w:tab w:val="num" w:pos="1080"/>
        </w:tabs>
        <w:ind w:left="1080" w:hanging="400"/>
        <w:jc w:val="both"/>
        <w:rPr>
          <w:color w:val="333333"/>
        </w:rPr>
      </w:pPr>
      <w:r w:rsidRPr="00B60C45">
        <w:rPr>
          <w:rFonts w:ascii="Wingdings" w:eastAsia="Wingdings" w:hAnsi="Wingdings" w:cs="Wingdings"/>
          <w:color w:val="333333"/>
        </w:rPr>
        <w:t></w:t>
      </w:r>
      <w:r w:rsidRPr="00B60C45">
        <w:rPr>
          <w:rFonts w:eastAsia="Wingdings"/>
          <w:color w:val="333333"/>
        </w:rPr>
        <w:t xml:space="preserve"> </w:t>
      </w:r>
      <w:proofErr w:type="gramStart"/>
      <w:r w:rsidRPr="00B60C45">
        <w:rPr>
          <w:color w:val="333333"/>
        </w:rPr>
        <w:t>a</w:t>
      </w:r>
      <w:proofErr w:type="gramEnd"/>
      <w:r w:rsidRPr="00B60C45">
        <w:rPr>
          <w:color w:val="333333"/>
        </w:rPr>
        <w:t xml:space="preserve"> képesítést igazoló dokumentumok másolata </w:t>
      </w:r>
    </w:p>
    <w:p w:rsidR="00461CF1" w:rsidRPr="00B60C45" w:rsidRDefault="00461CF1" w:rsidP="00461CF1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color w:val="333333"/>
        </w:rPr>
      </w:pPr>
      <w:r w:rsidRPr="00B60C45">
        <w:rPr>
          <w:b/>
          <w:color w:val="333333"/>
        </w:rPr>
        <w:t>A munkakör betölthetőségének időpontja:</w:t>
      </w:r>
    </w:p>
    <w:p w:rsidR="00461CF1" w:rsidRPr="00B60C45" w:rsidRDefault="00461CF1" w:rsidP="00461CF1">
      <w:pPr>
        <w:tabs>
          <w:tab w:val="left" w:pos="360"/>
        </w:tabs>
        <w:spacing w:before="284"/>
        <w:jc w:val="both"/>
        <w:outlineLvl w:val="0"/>
        <w:rPr>
          <w:color w:val="333333"/>
        </w:rPr>
      </w:pPr>
      <w:r w:rsidRPr="00B60C45">
        <w:rPr>
          <w:color w:val="333333"/>
        </w:rPr>
        <w:t xml:space="preserve">A munkakör a pályázatok elbírálását követően azonnal betölthető. </w:t>
      </w:r>
    </w:p>
    <w:p w:rsidR="00461CF1" w:rsidRPr="00B60C45" w:rsidRDefault="00461CF1" w:rsidP="00461CF1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color w:val="333333"/>
        </w:rPr>
      </w:pPr>
      <w:r w:rsidRPr="00B60C45">
        <w:rPr>
          <w:b/>
          <w:color w:val="333333"/>
        </w:rPr>
        <w:t>A pályázat benyújtásának határideje:</w:t>
      </w:r>
      <w:r w:rsidRPr="00B60C45">
        <w:rPr>
          <w:color w:val="333333"/>
        </w:rPr>
        <w:t xml:space="preserve"> </w:t>
      </w:r>
      <w:r w:rsidRPr="00461CF1">
        <w:rPr>
          <w:b/>
          <w:color w:val="333333"/>
        </w:rPr>
        <w:t>folyamatos</w:t>
      </w:r>
    </w:p>
    <w:p w:rsidR="00461CF1" w:rsidRPr="00B60C45" w:rsidRDefault="00461CF1" w:rsidP="00461CF1">
      <w:pPr>
        <w:tabs>
          <w:tab w:val="left" w:pos="360"/>
        </w:tabs>
        <w:spacing w:before="284"/>
        <w:jc w:val="both"/>
        <w:rPr>
          <w:color w:val="333333"/>
        </w:rPr>
      </w:pPr>
      <w:r w:rsidRPr="00B60C45">
        <w:rPr>
          <w:color w:val="333333"/>
        </w:rPr>
        <w:t xml:space="preserve">A pályázati kiírással kapcsolatosan további információt </w:t>
      </w:r>
      <w:r>
        <w:rPr>
          <w:color w:val="333333"/>
        </w:rPr>
        <w:t>Bajusz Ferenc</w:t>
      </w:r>
      <w:r w:rsidRPr="00565E0C">
        <w:rPr>
          <w:color w:val="333333"/>
        </w:rPr>
        <w:t xml:space="preserve"> ügyosztályvezető</w:t>
      </w:r>
      <w:r w:rsidRPr="00B60C45">
        <w:rPr>
          <w:color w:val="333333"/>
        </w:rPr>
        <w:t xml:space="preserve"> nyújt, a </w:t>
      </w:r>
      <w:r w:rsidRPr="00461CF1">
        <w:rPr>
          <w:color w:val="333333"/>
        </w:rPr>
        <w:t>210-9500</w:t>
      </w:r>
      <w:r>
        <w:rPr>
          <w:color w:val="333333"/>
        </w:rPr>
        <w:t>-a</w:t>
      </w:r>
      <w:r w:rsidRPr="00B60C45">
        <w:rPr>
          <w:color w:val="333333"/>
        </w:rPr>
        <w:t>s telefonszámon.</w:t>
      </w:r>
    </w:p>
    <w:p w:rsidR="00461CF1" w:rsidRPr="00B60C45" w:rsidRDefault="00461CF1" w:rsidP="00461CF1">
      <w:pPr>
        <w:spacing w:before="284"/>
        <w:jc w:val="both"/>
        <w:rPr>
          <w:color w:val="333333"/>
        </w:rPr>
      </w:pPr>
      <w:r w:rsidRPr="00B60C45">
        <w:rPr>
          <w:b/>
          <w:color w:val="333333"/>
        </w:rPr>
        <w:t xml:space="preserve">A pályázatok benyújtásának módja: </w:t>
      </w:r>
    </w:p>
    <w:p w:rsidR="00461CF1" w:rsidRPr="00B60C45" w:rsidRDefault="00461CF1" w:rsidP="00461CF1">
      <w:pPr>
        <w:tabs>
          <w:tab w:val="left" w:pos="360"/>
          <w:tab w:val="num" w:pos="1080"/>
        </w:tabs>
        <w:ind w:left="1080" w:hanging="400"/>
        <w:jc w:val="both"/>
        <w:rPr>
          <w:color w:val="333333"/>
        </w:rPr>
      </w:pPr>
      <w:r w:rsidRPr="00B60C45">
        <w:rPr>
          <w:rFonts w:ascii="Wingdings" w:eastAsia="Wingdings" w:hAnsi="Wingdings" w:cs="Wingdings"/>
          <w:color w:val="333333"/>
        </w:rPr>
        <w:t></w:t>
      </w:r>
      <w:r w:rsidRPr="00B60C45">
        <w:rPr>
          <w:rFonts w:eastAsia="Wingdings"/>
          <w:color w:val="333333"/>
        </w:rPr>
        <w:t xml:space="preserve"> </w:t>
      </w:r>
      <w:r w:rsidRPr="00B60C45">
        <w:rPr>
          <w:color w:val="333333"/>
        </w:rPr>
        <w:t>Postai úton, a pályázatnak a Budapest Főváros VIII. kerület Józsefvárosi Önkormányzat Polgármesteri Hivatal címére történő megküldésével (10</w:t>
      </w:r>
      <w:r>
        <w:rPr>
          <w:color w:val="333333"/>
        </w:rPr>
        <w:t>82 Budapest, Baross utca 63-67.</w:t>
      </w:r>
      <w:r w:rsidRPr="00B60C45">
        <w:rPr>
          <w:color w:val="333333"/>
        </w:rPr>
        <w:t xml:space="preserve">). Kérjük a borítékon feltüntetni a pályázati adatbázisban </w:t>
      </w:r>
      <w:proofErr w:type="gramStart"/>
      <w:r w:rsidRPr="00B60C45">
        <w:rPr>
          <w:color w:val="333333"/>
        </w:rPr>
        <w:t>szereplő azonosító</w:t>
      </w:r>
      <w:proofErr w:type="gramEnd"/>
      <w:r w:rsidRPr="00B60C45">
        <w:rPr>
          <w:color w:val="333333"/>
        </w:rPr>
        <w:t xml:space="preserve"> számot: 17-</w:t>
      </w:r>
      <w:r>
        <w:rPr>
          <w:color w:val="333333"/>
        </w:rPr>
        <w:t>…/2017</w:t>
      </w:r>
      <w:r w:rsidRPr="00B60C45">
        <w:rPr>
          <w:color w:val="333333"/>
        </w:rPr>
        <w:t xml:space="preserve">, valamint a munkakör megnevezését: </w:t>
      </w:r>
      <w:r>
        <w:rPr>
          <w:color w:val="333333"/>
        </w:rPr>
        <w:t>általános adminisztrátor</w:t>
      </w:r>
      <w:r w:rsidRPr="00B60C45">
        <w:rPr>
          <w:color w:val="333333"/>
        </w:rPr>
        <w:t xml:space="preserve"> </w:t>
      </w:r>
    </w:p>
    <w:p w:rsidR="00461CF1" w:rsidRPr="00B60C45" w:rsidRDefault="00461CF1" w:rsidP="00461CF1">
      <w:pPr>
        <w:tabs>
          <w:tab w:val="left" w:pos="360"/>
        </w:tabs>
        <w:ind w:left="360"/>
        <w:jc w:val="center"/>
        <w:rPr>
          <w:b/>
          <w:bCs/>
          <w:color w:val="333333"/>
        </w:rPr>
      </w:pPr>
      <w:proofErr w:type="gramStart"/>
      <w:r w:rsidRPr="00B60C45">
        <w:rPr>
          <w:b/>
          <w:bCs/>
          <w:color w:val="333333"/>
        </w:rPr>
        <w:t>vagy</w:t>
      </w:r>
      <w:proofErr w:type="gramEnd"/>
    </w:p>
    <w:p w:rsidR="00461CF1" w:rsidRPr="00B60C45" w:rsidRDefault="00461CF1" w:rsidP="00461CF1">
      <w:pPr>
        <w:tabs>
          <w:tab w:val="left" w:pos="360"/>
          <w:tab w:val="num" w:pos="1080"/>
        </w:tabs>
        <w:ind w:left="1080" w:hanging="400"/>
        <w:rPr>
          <w:color w:val="333333"/>
        </w:rPr>
      </w:pPr>
      <w:r w:rsidRPr="00B60C45">
        <w:rPr>
          <w:rFonts w:ascii="Wingdings" w:eastAsia="Wingdings" w:hAnsi="Wingdings" w:cs="Wingdings"/>
          <w:color w:val="333333"/>
        </w:rPr>
        <w:t></w:t>
      </w:r>
      <w:r w:rsidRPr="00B60C45">
        <w:rPr>
          <w:rFonts w:eastAsia="Wingdings"/>
          <w:color w:val="333333"/>
        </w:rPr>
        <w:t xml:space="preserve"> </w:t>
      </w:r>
      <w:r w:rsidRPr="00B60C45">
        <w:rPr>
          <w:color w:val="333333"/>
        </w:rPr>
        <w:t xml:space="preserve">Elektronikus úton Jegyzői Kabinet Személyügyi Iroda részére a </w:t>
      </w:r>
      <w:proofErr w:type="spellStart"/>
      <w:r w:rsidRPr="00B60C45">
        <w:rPr>
          <w:color w:val="333333"/>
        </w:rPr>
        <w:t>szemelyugy</w:t>
      </w:r>
      <w:proofErr w:type="spellEnd"/>
      <w:r w:rsidRPr="00B60C45">
        <w:rPr>
          <w:color w:val="333333"/>
        </w:rPr>
        <w:t xml:space="preserve">@jozsefvaros.hu E-mail címen keresztül </w:t>
      </w:r>
    </w:p>
    <w:p w:rsidR="00461CF1" w:rsidRPr="00B60C45" w:rsidRDefault="00461CF1" w:rsidP="00461CF1">
      <w:pPr>
        <w:tabs>
          <w:tab w:val="left" w:pos="360"/>
        </w:tabs>
        <w:ind w:left="360"/>
        <w:jc w:val="center"/>
        <w:rPr>
          <w:b/>
          <w:bCs/>
          <w:color w:val="333333"/>
        </w:rPr>
      </w:pPr>
      <w:proofErr w:type="gramStart"/>
      <w:r w:rsidRPr="00B60C45">
        <w:rPr>
          <w:b/>
          <w:bCs/>
          <w:color w:val="333333"/>
        </w:rPr>
        <w:t>vagy</w:t>
      </w:r>
      <w:proofErr w:type="gramEnd"/>
    </w:p>
    <w:p w:rsidR="00461CF1" w:rsidRPr="00B60C45" w:rsidRDefault="00461CF1" w:rsidP="00461CF1">
      <w:pPr>
        <w:tabs>
          <w:tab w:val="left" w:pos="360"/>
          <w:tab w:val="num" w:pos="1080"/>
        </w:tabs>
        <w:ind w:left="1080" w:hanging="400"/>
        <w:rPr>
          <w:color w:val="333333"/>
        </w:rPr>
      </w:pPr>
      <w:r w:rsidRPr="00B60C45">
        <w:rPr>
          <w:rFonts w:ascii="Wingdings" w:eastAsia="Wingdings" w:hAnsi="Wingdings" w:cs="Wingdings"/>
          <w:color w:val="333333"/>
        </w:rPr>
        <w:lastRenderedPageBreak/>
        <w:t></w:t>
      </w:r>
      <w:r w:rsidRPr="00B60C45">
        <w:rPr>
          <w:rFonts w:eastAsia="Wingdings"/>
          <w:color w:val="333333"/>
        </w:rPr>
        <w:t xml:space="preserve"> </w:t>
      </w:r>
      <w:r w:rsidRPr="00B60C45">
        <w:rPr>
          <w:color w:val="333333"/>
        </w:rPr>
        <w:t>Személyesen: Je</w:t>
      </w:r>
      <w:r>
        <w:rPr>
          <w:color w:val="333333"/>
        </w:rPr>
        <w:t>gyzői Kabinet Személyügyi Iroda</w:t>
      </w:r>
      <w:r w:rsidRPr="00B60C45">
        <w:rPr>
          <w:color w:val="333333"/>
        </w:rPr>
        <w:t xml:space="preserve">, Budapest, 1082 Budapest, Baross utca 63-67. 1. 116. </w:t>
      </w:r>
    </w:p>
    <w:p w:rsidR="00461CF1" w:rsidRPr="00B60C45" w:rsidRDefault="00461CF1" w:rsidP="00461CF1">
      <w:pPr>
        <w:tabs>
          <w:tab w:val="left" w:pos="360"/>
        </w:tabs>
        <w:spacing w:before="284"/>
        <w:jc w:val="both"/>
        <w:outlineLvl w:val="0"/>
        <w:rPr>
          <w:color w:val="333333"/>
        </w:rPr>
      </w:pPr>
      <w:r w:rsidRPr="00B60C45">
        <w:rPr>
          <w:b/>
          <w:bCs/>
          <w:color w:val="333333"/>
        </w:rPr>
        <w:t>A pályázati eljárás, a pályázat elbírálásának módja, rendje:</w:t>
      </w:r>
    </w:p>
    <w:p w:rsidR="00461CF1" w:rsidRPr="00B60C45" w:rsidRDefault="00461CF1" w:rsidP="00461CF1">
      <w:pPr>
        <w:tabs>
          <w:tab w:val="left" w:pos="360"/>
        </w:tabs>
        <w:spacing w:before="284"/>
        <w:jc w:val="both"/>
        <w:outlineLvl w:val="0"/>
        <w:rPr>
          <w:color w:val="333333"/>
        </w:rPr>
      </w:pPr>
      <w:r w:rsidRPr="00B60C45">
        <w:rPr>
          <w:color w:val="333333"/>
        </w:rPr>
        <w:t xml:space="preserve">A pályázatokról az előkészítő bizottság által felállított rangsor figyelembevételével </w:t>
      </w:r>
      <w:r w:rsidRPr="008C32DF">
        <w:rPr>
          <w:color w:val="333333"/>
        </w:rPr>
        <w:t>a jegyző</w:t>
      </w:r>
      <w:r>
        <w:rPr>
          <w:color w:val="333333"/>
        </w:rPr>
        <w:t xml:space="preserve"> </w:t>
      </w:r>
      <w:r w:rsidRPr="00B60C45">
        <w:rPr>
          <w:color w:val="333333"/>
        </w:rPr>
        <w:t xml:space="preserve">a polgármester egyetértésével dönt. A pályázat eredményéről a pályázók legkésőbb az elbírálástól számított 15 napon belül írásban tájékoztatást kapnak. </w:t>
      </w:r>
    </w:p>
    <w:p w:rsidR="00461CF1" w:rsidRPr="00B60C45" w:rsidRDefault="00461CF1" w:rsidP="00461CF1">
      <w:pPr>
        <w:tabs>
          <w:tab w:val="left" w:pos="360"/>
        </w:tabs>
        <w:spacing w:before="284"/>
        <w:jc w:val="both"/>
        <w:rPr>
          <w:color w:val="333333"/>
        </w:rPr>
      </w:pPr>
      <w:r w:rsidRPr="00B60C45">
        <w:rPr>
          <w:b/>
          <w:color w:val="333333"/>
        </w:rPr>
        <w:t>A munkáltatóval kapcsolatos egyéb lényeges információ:</w:t>
      </w:r>
    </w:p>
    <w:p w:rsidR="00461CF1" w:rsidRPr="002C45B6" w:rsidRDefault="00461CF1" w:rsidP="00461CF1">
      <w:pPr>
        <w:tabs>
          <w:tab w:val="left" w:pos="360"/>
        </w:tabs>
        <w:spacing w:before="284"/>
        <w:jc w:val="both"/>
        <w:rPr>
          <w:color w:val="333333"/>
        </w:rPr>
      </w:pPr>
      <w:r w:rsidRPr="00B60C45">
        <w:rPr>
          <w:color w:val="333333"/>
        </w:rPr>
        <w:t xml:space="preserve">A közszolgálati jogviszony </w:t>
      </w:r>
      <w:r w:rsidRPr="00565E0C">
        <w:rPr>
          <w:color w:val="333333"/>
        </w:rPr>
        <w:t>6 hónap próbaidő</w:t>
      </w:r>
      <w:r>
        <w:rPr>
          <w:color w:val="333333"/>
        </w:rPr>
        <w:t xml:space="preserve"> kikötésével jön létre.</w:t>
      </w:r>
    </w:p>
    <w:p w:rsidR="00FC0412" w:rsidRDefault="00FC0412"/>
    <w:p w:rsidR="002C1DF1" w:rsidRPr="002C1DF1" w:rsidRDefault="002C1DF1" w:rsidP="002C1DF1">
      <w:pPr>
        <w:jc w:val="both"/>
      </w:pPr>
      <w:r w:rsidRPr="002C1DF1">
        <w:t>Budapest Főváros VIII. kerület Józsefvárosi Önkormányzat 2017. évi költségvetésről</w:t>
      </w:r>
      <w:r>
        <w:t xml:space="preserve"> szóló </w:t>
      </w:r>
      <w:r w:rsidRPr="002C1DF1">
        <w:t>36/2016. (XII.21.) önkormányzati r</w:t>
      </w:r>
      <w:r>
        <w:t>endeletben foglaltak alapján a</w:t>
      </w:r>
      <w:r w:rsidRPr="002C1DF1">
        <w:t xml:space="preserve"> Polgármesteri Hivatalnál foglalkoztatott </w:t>
      </w:r>
      <w:r>
        <w:t>köztisztviselők illetményalapja</w:t>
      </w:r>
      <w:r w:rsidRPr="002C1DF1">
        <w:t xml:space="preserve"> 47.500</w:t>
      </w:r>
      <w:r>
        <w:t>.-</w:t>
      </w:r>
      <w:r w:rsidRPr="002C1DF1">
        <w:t xml:space="preserve"> Ft.</w:t>
      </w:r>
    </w:p>
    <w:p w:rsidR="002C1DF1" w:rsidRDefault="002C1DF1"/>
    <w:sectPr w:rsidR="002C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96C"/>
    <w:multiLevelType w:val="hybridMultilevel"/>
    <w:tmpl w:val="526C93AC"/>
    <w:lvl w:ilvl="0" w:tplc="06C63EB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D4518"/>
    <w:multiLevelType w:val="hybridMultilevel"/>
    <w:tmpl w:val="E51260AA"/>
    <w:lvl w:ilvl="0" w:tplc="1472A21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7F53C1"/>
    <w:multiLevelType w:val="hybridMultilevel"/>
    <w:tmpl w:val="C4B27984"/>
    <w:lvl w:ilvl="0" w:tplc="1472A2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D549F"/>
    <w:multiLevelType w:val="hybridMultilevel"/>
    <w:tmpl w:val="E57C8566"/>
    <w:lvl w:ilvl="0" w:tplc="1472A21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7008FE"/>
    <w:multiLevelType w:val="hybridMultilevel"/>
    <w:tmpl w:val="303CFCAE"/>
    <w:lvl w:ilvl="0" w:tplc="1472A21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33"/>
    <w:rsid w:val="002C1DF1"/>
    <w:rsid w:val="00461CF1"/>
    <w:rsid w:val="00DD0833"/>
    <w:rsid w:val="00FC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61CF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461CF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461CF1"/>
    <w:pPr>
      <w:tabs>
        <w:tab w:val="left" w:pos="4320"/>
      </w:tabs>
      <w:spacing w:after="120"/>
      <w:ind w:left="4320" w:hanging="432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461CF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61C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61CF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461CF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461CF1"/>
    <w:pPr>
      <w:tabs>
        <w:tab w:val="left" w:pos="4320"/>
      </w:tabs>
      <w:spacing w:after="120"/>
      <w:ind w:left="4320" w:hanging="432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461CF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61C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Kántor Nikolett dr.</dc:creator>
  <cp:keywords/>
  <dc:description/>
  <cp:lastModifiedBy>Kántor Nikolett dr.</cp:lastModifiedBy>
  <cp:revision>2</cp:revision>
  <dcterms:created xsi:type="dcterms:W3CDTF">2017-05-11T12:30:00Z</dcterms:created>
  <dcterms:modified xsi:type="dcterms:W3CDTF">2017-05-11T12:47:00Z</dcterms:modified>
</cp:coreProperties>
</file>