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4" w:rsidRPr="00B95ADB" w:rsidRDefault="00915004" w:rsidP="006A0AAD">
      <w:pPr>
        <w:tabs>
          <w:tab w:val="center" w:pos="1418"/>
        </w:tabs>
        <w:spacing w:before="0"/>
        <w:jc w:val="center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Nyilvános, egyfordulós pályázati felhívás</w:t>
      </w:r>
    </w:p>
    <w:p w:rsidR="00915004" w:rsidRPr="00B95ADB" w:rsidRDefault="00915004" w:rsidP="006A0AAD">
      <w:pPr>
        <w:jc w:val="center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Önkormányzati tul</w:t>
      </w:r>
      <w:r>
        <w:rPr>
          <w:b/>
          <w:bCs/>
          <w:sz w:val="22"/>
          <w:szCs w:val="22"/>
        </w:rPr>
        <w:t>ajdonú nem lakás célú helyiség</w:t>
      </w:r>
      <w:r w:rsidR="00880FE7">
        <w:rPr>
          <w:b/>
          <w:bCs/>
          <w:sz w:val="22"/>
          <w:szCs w:val="22"/>
        </w:rPr>
        <w:t>ek</w:t>
      </w:r>
      <w:r w:rsidRPr="00B95ADB">
        <w:rPr>
          <w:b/>
          <w:bCs/>
          <w:sz w:val="22"/>
          <w:szCs w:val="22"/>
        </w:rPr>
        <w:t xml:space="preserve"> bérbeadására</w:t>
      </w:r>
    </w:p>
    <w:p w:rsidR="00915004" w:rsidRDefault="00915004" w:rsidP="006A0AAD">
      <w:pPr>
        <w:rPr>
          <w:b/>
          <w:bCs/>
          <w:sz w:val="22"/>
          <w:szCs w:val="22"/>
          <w:u w:val="single"/>
        </w:rPr>
      </w:pPr>
    </w:p>
    <w:p w:rsidR="00915004" w:rsidRPr="00880FE7" w:rsidRDefault="00880FE7" w:rsidP="006A0AAD">
      <w:pPr>
        <w:rPr>
          <w:bCs/>
          <w:sz w:val="22"/>
          <w:szCs w:val="22"/>
        </w:rPr>
      </w:pPr>
      <w:r w:rsidRPr="00880FE7">
        <w:rPr>
          <w:bCs/>
          <w:sz w:val="22"/>
          <w:szCs w:val="22"/>
        </w:rPr>
        <w:t xml:space="preserve">A Budapest Főváros Józsefvárosi Önkormányzat Képviselő-testület Városgazdálkodási és Pénzügyi Bizottságának döntése alapján nyilvános egyfordulós pályázatot hirdet a tulajdonát képező </w:t>
      </w:r>
      <w:r w:rsidRPr="00E05A84">
        <w:rPr>
          <w:b/>
          <w:bCs/>
          <w:sz w:val="22"/>
          <w:szCs w:val="22"/>
        </w:rPr>
        <w:t xml:space="preserve">Budapest VIII., 36274/0/A/2 és a 36274/0/A/3 helyrajzi szám </w:t>
      </w:r>
      <w:r w:rsidRPr="00880FE7">
        <w:rPr>
          <w:bCs/>
          <w:sz w:val="22"/>
          <w:szCs w:val="22"/>
        </w:rPr>
        <w:t xml:space="preserve">alatt felvett, a </w:t>
      </w:r>
      <w:r w:rsidRPr="00E05A84">
        <w:rPr>
          <w:b/>
          <w:bCs/>
          <w:sz w:val="22"/>
          <w:szCs w:val="22"/>
        </w:rPr>
        <w:t>Budapest VIII., Üllői út 66. A.</w:t>
      </w:r>
      <w:r w:rsidRPr="00880FE7">
        <w:rPr>
          <w:bCs/>
          <w:sz w:val="22"/>
          <w:szCs w:val="22"/>
        </w:rPr>
        <w:t xml:space="preserve"> </w:t>
      </w:r>
      <w:proofErr w:type="gramStart"/>
      <w:r w:rsidRPr="00E05A84">
        <w:rPr>
          <w:b/>
          <w:bCs/>
          <w:sz w:val="22"/>
          <w:szCs w:val="22"/>
        </w:rPr>
        <w:t>szám</w:t>
      </w:r>
      <w:proofErr w:type="gramEnd"/>
      <w:r w:rsidRPr="00E05A84">
        <w:rPr>
          <w:b/>
          <w:bCs/>
          <w:sz w:val="22"/>
          <w:szCs w:val="22"/>
        </w:rPr>
        <w:t xml:space="preserve"> alatti, 94 m</w:t>
      </w:r>
      <w:r w:rsidRPr="00E05A84">
        <w:rPr>
          <w:b/>
          <w:bCs/>
          <w:sz w:val="22"/>
          <w:szCs w:val="22"/>
          <w:vertAlign w:val="superscript"/>
        </w:rPr>
        <w:t>2</w:t>
      </w:r>
      <w:r w:rsidRPr="00E05A84">
        <w:rPr>
          <w:b/>
          <w:bCs/>
          <w:sz w:val="22"/>
          <w:szCs w:val="22"/>
        </w:rPr>
        <w:t xml:space="preserve"> + 165 m</w:t>
      </w:r>
      <w:r w:rsidRPr="00E05A84">
        <w:rPr>
          <w:b/>
          <w:bCs/>
          <w:sz w:val="22"/>
          <w:szCs w:val="22"/>
          <w:vertAlign w:val="superscript"/>
        </w:rPr>
        <w:t>2</w:t>
      </w:r>
      <w:r w:rsidRPr="00880FE7">
        <w:rPr>
          <w:bCs/>
          <w:sz w:val="22"/>
          <w:szCs w:val="22"/>
        </w:rPr>
        <w:t xml:space="preserve"> alapterületű, üres önkormányzati tulajdonú nem lakás céljá</w:t>
      </w:r>
      <w:r w:rsidR="00C552F6">
        <w:rPr>
          <w:bCs/>
          <w:sz w:val="22"/>
          <w:szCs w:val="22"/>
        </w:rPr>
        <w:t xml:space="preserve">ra szolgáló </w:t>
      </w:r>
      <w:r w:rsidRPr="00880FE7">
        <w:rPr>
          <w:bCs/>
          <w:sz w:val="22"/>
          <w:szCs w:val="22"/>
        </w:rPr>
        <w:t>helyiségek bérbeadására.</w:t>
      </w:r>
    </w:p>
    <w:p w:rsidR="00915004" w:rsidRPr="00B95ADB" w:rsidRDefault="00915004" w:rsidP="006A0AAD">
      <w:pPr>
        <w:spacing w:before="24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1. A pályázati felhívás közzététele</w:t>
      </w:r>
    </w:p>
    <w:p w:rsidR="00915004" w:rsidRPr="00B95ADB" w:rsidRDefault="00915004" w:rsidP="006A0AAD">
      <w:pPr>
        <w:spacing w:after="120"/>
        <w:rPr>
          <w:sz w:val="22"/>
          <w:szCs w:val="22"/>
        </w:rPr>
      </w:pPr>
      <w:r w:rsidRPr="00B95ADB">
        <w:rPr>
          <w:sz w:val="22"/>
          <w:szCs w:val="22"/>
        </w:rPr>
        <w:t>A pályázati felhívás a Budapest Főváros Kormányhivatala VIII. kerületi Hivatala Okmányirodáján, valamint a Budapest Főváros VIII. kerület Józsefvárosi Önkormányzat Polgármesteri Hivatala hirdető tábláján, a vagyonügyleti megbízott ügyfélfogadásra szolgáló helyiségében (Kisfalu Kft telephelyein), a Józsefváros című helyi lapban, az Önkormányzat (</w:t>
      </w:r>
      <w:hyperlink r:id="rId8" w:history="1">
        <w:r w:rsidRPr="00B95ADB">
          <w:rPr>
            <w:rStyle w:val="Hiperhivatkozs"/>
            <w:sz w:val="22"/>
            <w:szCs w:val="22"/>
          </w:rPr>
          <w:t>www.jozsefvaros.hu</w:t>
        </w:r>
      </w:hyperlink>
      <w:r w:rsidRPr="00B95ADB">
        <w:rPr>
          <w:sz w:val="22"/>
          <w:szCs w:val="22"/>
        </w:rPr>
        <w:t>), és a vagyonügyleti megbízott (</w:t>
      </w:r>
      <w:hyperlink r:id="rId9" w:history="1">
        <w:r w:rsidRPr="00B95ADB">
          <w:rPr>
            <w:rStyle w:val="Hiperhivatkozs"/>
            <w:sz w:val="22"/>
            <w:szCs w:val="22"/>
          </w:rPr>
          <w:t>www.kisfalu.hu</w:t>
        </w:r>
      </w:hyperlink>
      <w:r w:rsidRPr="00B95ADB">
        <w:rPr>
          <w:sz w:val="22"/>
          <w:szCs w:val="22"/>
        </w:rPr>
        <w:t xml:space="preserve">), honlapján, és egyéb rendelkezésre álló internetes hirdetési portálon kerül közzétételre. </w:t>
      </w:r>
    </w:p>
    <w:p w:rsidR="00915004" w:rsidRPr="00B95ADB" w:rsidRDefault="00915004" w:rsidP="006A0AAD">
      <w:pPr>
        <w:spacing w:after="120"/>
        <w:rPr>
          <w:sz w:val="22"/>
          <w:szCs w:val="22"/>
        </w:rPr>
      </w:pPr>
      <w:r w:rsidRPr="00B95ADB">
        <w:rPr>
          <w:sz w:val="22"/>
          <w:szCs w:val="22"/>
        </w:rPr>
        <w:t>A Kiíró jogosult a pályázati felhívását az ajánlattételi határidő lejárta előtt visszavonni, de erről a pályázati felhívás közlésével megegyező módon az ajánlattételi határidő lejárta előtt köteles hirdetményt megjelentetni. A felhívás visszavonása esetén – amennyiben a dokumentációt a pályázó ellenérték fejében kapta meg – a Kiíró köteles az ellenértéket visszafizetni, ha a pályázó a dokumentációt visszaadja. A pályázati dokumentáció ellenértékét a Kiíró ezen kívül semmilyen más esetben nem fizeti vissza.</w:t>
      </w:r>
    </w:p>
    <w:p w:rsidR="00915004" w:rsidRPr="00B95ADB" w:rsidRDefault="00915004" w:rsidP="00CA6BE7">
      <w:pPr>
        <w:spacing w:after="12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2. A pályázati kiírás adatai</w:t>
      </w:r>
    </w:p>
    <w:p w:rsidR="00915004" w:rsidRPr="00B95ADB" w:rsidRDefault="00915004" w:rsidP="00CA6BE7">
      <w:pPr>
        <w:tabs>
          <w:tab w:val="left" w:pos="4962"/>
        </w:tabs>
        <w:rPr>
          <w:sz w:val="22"/>
          <w:szCs w:val="22"/>
        </w:rPr>
      </w:pPr>
      <w:r w:rsidRPr="00B95ADB">
        <w:rPr>
          <w:b/>
          <w:bCs/>
          <w:sz w:val="22"/>
          <w:szCs w:val="22"/>
        </w:rPr>
        <w:t>A pályázat kiírója:</w:t>
      </w:r>
      <w:r w:rsidRPr="00B95ADB">
        <w:rPr>
          <w:b/>
          <w:bCs/>
          <w:sz w:val="22"/>
          <w:szCs w:val="22"/>
        </w:rPr>
        <w:tab/>
      </w:r>
      <w:r w:rsidRPr="00B95ADB">
        <w:rPr>
          <w:sz w:val="22"/>
          <w:szCs w:val="22"/>
        </w:rPr>
        <w:t>Budapest Józsefvárosi Önkormányzat</w:t>
      </w:r>
    </w:p>
    <w:p w:rsidR="00915004" w:rsidRPr="00B95ADB" w:rsidRDefault="00915004" w:rsidP="00CA6BE7">
      <w:pPr>
        <w:tabs>
          <w:tab w:val="left" w:pos="4962"/>
        </w:tabs>
        <w:rPr>
          <w:sz w:val="22"/>
          <w:szCs w:val="22"/>
        </w:rPr>
      </w:pPr>
      <w:r w:rsidRPr="00B95ADB">
        <w:rPr>
          <w:sz w:val="22"/>
          <w:szCs w:val="22"/>
        </w:rPr>
        <w:tab/>
        <w:t>(1082 Budapest, Baross u. 63-67.)</w:t>
      </w:r>
    </w:p>
    <w:p w:rsidR="00915004" w:rsidRPr="00B95ADB" w:rsidRDefault="00915004" w:rsidP="00CA6BE7">
      <w:pPr>
        <w:tabs>
          <w:tab w:val="left" w:pos="4962"/>
        </w:tabs>
        <w:rPr>
          <w:sz w:val="22"/>
          <w:szCs w:val="22"/>
        </w:rPr>
      </w:pPr>
      <w:r w:rsidRPr="00B95ADB">
        <w:rPr>
          <w:b/>
          <w:bCs/>
          <w:sz w:val="22"/>
          <w:szCs w:val="22"/>
        </w:rPr>
        <w:t>A pályázat lebonyolítója:</w:t>
      </w:r>
      <w:r w:rsidRPr="00B95ADB">
        <w:rPr>
          <w:b/>
          <w:bCs/>
          <w:sz w:val="22"/>
          <w:szCs w:val="22"/>
        </w:rPr>
        <w:tab/>
      </w:r>
      <w:r w:rsidRPr="00B95ADB">
        <w:rPr>
          <w:sz w:val="22"/>
          <w:szCs w:val="22"/>
        </w:rPr>
        <w:t>Kisfalu Kft.</w:t>
      </w:r>
    </w:p>
    <w:p w:rsidR="00915004" w:rsidRPr="00B95ADB" w:rsidRDefault="00915004" w:rsidP="00CA6BE7">
      <w:pPr>
        <w:tabs>
          <w:tab w:val="left" w:pos="4962"/>
        </w:tabs>
        <w:rPr>
          <w:sz w:val="22"/>
          <w:szCs w:val="22"/>
        </w:rPr>
      </w:pPr>
      <w:r w:rsidRPr="00B95ADB">
        <w:rPr>
          <w:sz w:val="22"/>
          <w:szCs w:val="22"/>
        </w:rPr>
        <w:tab/>
        <w:t>(1083 Budapest, Losonci u. 2.)</w:t>
      </w:r>
    </w:p>
    <w:p w:rsidR="00915004" w:rsidRPr="00B95ADB" w:rsidRDefault="00915004" w:rsidP="00CA6BE7">
      <w:pPr>
        <w:tabs>
          <w:tab w:val="left" w:pos="4962"/>
        </w:tabs>
        <w:rPr>
          <w:sz w:val="22"/>
          <w:szCs w:val="22"/>
        </w:rPr>
      </w:pPr>
      <w:r w:rsidRPr="00B95ADB">
        <w:rPr>
          <w:b/>
          <w:bCs/>
          <w:sz w:val="22"/>
          <w:szCs w:val="22"/>
        </w:rPr>
        <w:t>A pályázat jellege:</w:t>
      </w:r>
      <w:r w:rsidRPr="00B95ADB">
        <w:rPr>
          <w:b/>
          <w:bCs/>
          <w:sz w:val="22"/>
          <w:szCs w:val="22"/>
        </w:rPr>
        <w:tab/>
      </w:r>
      <w:r w:rsidRPr="00B95ADB">
        <w:rPr>
          <w:sz w:val="22"/>
          <w:szCs w:val="22"/>
        </w:rPr>
        <w:t xml:space="preserve">Nyilvános, egyfordulós pályázat </w:t>
      </w:r>
    </w:p>
    <w:p w:rsidR="00915004" w:rsidRPr="00B95ADB" w:rsidRDefault="00915004" w:rsidP="00CA6BE7">
      <w:pPr>
        <w:tabs>
          <w:tab w:val="left" w:pos="4962"/>
        </w:tabs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A pályázat célja:</w:t>
      </w:r>
      <w:r w:rsidRPr="00B95ADB">
        <w:rPr>
          <w:b/>
          <w:bCs/>
          <w:sz w:val="22"/>
          <w:szCs w:val="22"/>
        </w:rPr>
        <w:tab/>
      </w:r>
      <w:r w:rsidRPr="00FB3FB1">
        <w:rPr>
          <w:b/>
          <w:sz w:val="22"/>
          <w:szCs w:val="22"/>
        </w:rPr>
        <w:t>Bérbeadás</w:t>
      </w:r>
    </w:p>
    <w:p w:rsidR="00915004" w:rsidRPr="00B95ADB" w:rsidRDefault="00915004" w:rsidP="00CA6BE7">
      <w:pPr>
        <w:tabs>
          <w:tab w:val="left" w:pos="4962"/>
        </w:tabs>
        <w:rPr>
          <w:sz w:val="22"/>
          <w:szCs w:val="22"/>
        </w:rPr>
      </w:pPr>
      <w:r w:rsidRPr="00B95ADB">
        <w:rPr>
          <w:b/>
          <w:bCs/>
          <w:sz w:val="22"/>
          <w:szCs w:val="22"/>
        </w:rPr>
        <w:t>A pályázati dokumentáció ára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FB3FB1">
        <w:rPr>
          <w:b/>
          <w:sz w:val="22"/>
          <w:szCs w:val="22"/>
        </w:rPr>
        <w:t>20.000,- Ft + Áfa</w:t>
      </w:r>
    </w:p>
    <w:p w:rsidR="00915004" w:rsidRPr="003B49CE" w:rsidRDefault="00915004" w:rsidP="00CA6BE7">
      <w:pPr>
        <w:ind w:left="4962" w:hanging="4962"/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t xml:space="preserve">A pályázati dokumentáció megvásárlásának </w:t>
      </w:r>
    </w:p>
    <w:p w:rsidR="00915004" w:rsidRPr="003B49CE" w:rsidRDefault="00915004" w:rsidP="00CA6BE7">
      <w:pPr>
        <w:tabs>
          <w:tab w:val="left" w:pos="4962"/>
        </w:tabs>
        <w:spacing w:before="0"/>
        <w:ind w:left="4961" w:hanging="4961"/>
        <w:rPr>
          <w:sz w:val="22"/>
          <w:szCs w:val="22"/>
        </w:rPr>
      </w:pPr>
      <w:proofErr w:type="gramStart"/>
      <w:r w:rsidRPr="003B49CE">
        <w:rPr>
          <w:b/>
          <w:bCs/>
          <w:sz w:val="22"/>
          <w:szCs w:val="22"/>
        </w:rPr>
        <w:t>helye</w:t>
      </w:r>
      <w:proofErr w:type="gramEnd"/>
      <w:r w:rsidRPr="003B49CE">
        <w:rPr>
          <w:b/>
          <w:bCs/>
          <w:sz w:val="22"/>
          <w:szCs w:val="22"/>
        </w:rPr>
        <w:t>, ideje:</w:t>
      </w:r>
      <w:r w:rsidRPr="003B49CE">
        <w:rPr>
          <w:b/>
          <w:bCs/>
          <w:sz w:val="22"/>
          <w:szCs w:val="22"/>
        </w:rPr>
        <w:tab/>
      </w:r>
      <w:r w:rsidRPr="003B49CE">
        <w:rPr>
          <w:sz w:val="22"/>
          <w:szCs w:val="22"/>
        </w:rPr>
        <w:t>Kisfalu Kft., 1083 Budapest, Losonci u. 2. I. em. 13. szoba</w:t>
      </w:r>
    </w:p>
    <w:p w:rsidR="00915004" w:rsidRPr="003B49CE" w:rsidRDefault="00915004" w:rsidP="00CA6BE7">
      <w:pPr>
        <w:ind w:left="4962" w:hanging="4962"/>
        <w:rPr>
          <w:sz w:val="22"/>
          <w:szCs w:val="22"/>
        </w:rPr>
      </w:pPr>
      <w:r w:rsidRPr="003B49CE">
        <w:rPr>
          <w:sz w:val="22"/>
          <w:szCs w:val="22"/>
        </w:rPr>
        <w:tab/>
      </w:r>
      <w:r w:rsidR="00115059">
        <w:rPr>
          <w:b/>
          <w:bCs/>
          <w:sz w:val="22"/>
          <w:szCs w:val="22"/>
        </w:rPr>
        <w:t xml:space="preserve">2014. december 12-től </w:t>
      </w:r>
      <w:r w:rsidRPr="003B49CE">
        <w:rPr>
          <w:sz w:val="22"/>
          <w:szCs w:val="22"/>
        </w:rPr>
        <w:t>ügyfélfogadási időben</w:t>
      </w:r>
    </w:p>
    <w:p w:rsidR="00915004" w:rsidRPr="003B49CE" w:rsidRDefault="00915004" w:rsidP="00CA6BE7">
      <w:pPr>
        <w:ind w:left="4950" w:hanging="4950"/>
        <w:rPr>
          <w:sz w:val="22"/>
          <w:szCs w:val="22"/>
        </w:rPr>
      </w:pPr>
      <w:r w:rsidRPr="003B49CE">
        <w:rPr>
          <w:b/>
          <w:bCs/>
          <w:sz w:val="22"/>
          <w:szCs w:val="22"/>
        </w:rPr>
        <w:t>Az ajánlati biztosíték összege:</w:t>
      </w:r>
      <w:r w:rsidRPr="003B49CE">
        <w:rPr>
          <w:b/>
          <w:bCs/>
          <w:sz w:val="22"/>
          <w:szCs w:val="22"/>
        </w:rPr>
        <w:tab/>
      </w:r>
      <w:r w:rsidRPr="003B49CE">
        <w:rPr>
          <w:b/>
          <w:bCs/>
          <w:sz w:val="22"/>
          <w:szCs w:val="22"/>
        </w:rPr>
        <w:tab/>
      </w:r>
      <w:r w:rsidRPr="003B49CE">
        <w:rPr>
          <w:sz w:val="22"/>
          <w:szCs w:val="22"/>
        </w:rPr>
        <w:t>a minimális bruttó bérleti díj háromszorosa</w:t>
      </w:r>
    </w:p>
    <w:p w:rsidR="00915004" w:rsidRPr="003B49CE" w:rsidRDefault="00915004" w:rsidP="00CA6BE7">
      <w:pPr>
        <w:ind w:left="4950" w:hanging="4950"/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t xml:space="preserve">Az ajánlati biztosíték befizetésének módja, </w:t>
      </w:r>
    </w:p>
    <w:p w:rsidR="00915004" w:rsidRPr="003B49CE" w:rsidRDefault="00915004" w:rsidP="00CA6BE7">
      <w:pPr>
        <w:spacing w:before="0"/>
        <w:ind w:left="4950" w:hanging="4950"/>
        <w:rPr>
          <w:sz w:val="22"/>
          <w:szCs w:val="22"/>
        </w:rPr>
      </w:pPr>
      <w:proofErr w:type="gramStart"/>
      <w:r w:rsidRPr="003B49CE">
        <w:rPr>
          <w:b/>
          <w:bCs/>
          <w:sz w:val="22"/>
          <w:szCs w:val="22"/>
        </w:rPr>
        <w:t>számlaszám</w:t>
      </w:r>
      <w:proofErr w:type="gramEnd"/>
      <w:r w:rsidRPr="003B49CE">
        <w:rPr>
          <w:b/>
          <w:bCs/>
          <w:sz w:val="22"/>
          <w:szCs w:val="22"/>
        </w:rPr>
        <w:t>:</w:t>
      </w:r>
      <w:r w:rsidRPr="003B49CE">
        <w:rPr>
          <w:sz w:val="22"/>
          <w:szCs w:val="22"/>
        </w:rPr>
        <w:tab/>
        <w:t xml:space="preserve">átutalás, a Kisfalu Kft </w:t>
      </w:r>
      <w:proofErr w:type="spellStart"/>
      <w:r w:rsidRPr="003B49CE">
        <w:rPr>
          <w:sz w:val="22"/>
          <w:szCs w:val="22"/>
        </w:rPr>
        <w:t>Sberbank</w:t>
      </w:r>
      <w:proofErr w:type="spellEnd"/>
      <w:r w:rsidRPr="003B49CE">
        <w:rPr>
          <w:sz w:val="22"/>
          <w:szCs w:val="22"/>
        </w:rPr>
        <w:t xml:space="preserve"> Magyarország </w:t>
      </w:r>
      <w:proofErr w:type="spellStart"/>
      <w:r w:rsidRPr="003B49CE">
        <w:rPr>
          <w:sz w:val="22"/>
          <w:szCs w:val="22"/>
        </w:rPr>
        <w:t>Zrt-nél</w:t>
      </w:r>
      <w:proofErr w:type="spellEnd"/>
      <w:r w:rsidRPr="003B49CE">
        <w:rPr>
          <w:sz w:val="22"/>
          <w:szCs w:val="22"/>
        </w:rPr>
        <w:t xml:space="preserve"> vezetett 14100309-92110549-15000001 számú számlájára</w:t>
      </w:r>
    </w:p>
    <w:p w:rsidR="008078A8" w:rsidRDefault="00915004" w:rsidP="00CA6BE7">
      <w:pPr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t>Az ajánlati biztosíték beérkez</w:t>
      </w:r>
      <w:r>
        <w:rPr>
          <w:b/>
          <w:bCs/>
          <w:sz w:val="22"/>
          <w:szCs w:val="22"/>
        </w:rPr>
        <w:t>ésé</w:t>
      </w:r>
      <w:r w:rsidR="00FB3FB1">
        <w:rPr>
          <w:b/>
          <w:bCs/>
          <w:sz w:val="22"/>
          <w:szCs w:val="22"/>
        </w:rPr>
        <w:t>n</w:t>
      </w:r>
      <w:r w:rsidR="008078A8">
        <w:rPr>
          <w:b/>
          <w:bCs/>
          <w:sz w:val="22"/>
          <w:szCs w:val="22"/>
        </w:rPr>
        <w:t xml:space="preserve">ek határideje </w:t>
      </w:r>
      <w:proofErr w:type="gramStart"/>
      <w:r w:rsidR="008078A8">
        <w:rPr>
          <w:b/>
          <w:bCs/>
          <w:sz w:val="22"/>
          <w:szCs w:val="22"/>
        </w:rPr>
        <w:t>a</w:t>
      </w:r>
      <w:proofErr w:type="gramEnd"/>
    </w:p>
    <w:p w:rsidR="00915004" w:rsidRDefault="008078A8" w:rsidP="00CA6BE7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pályázati</w:t>
      </w:r>
      <w:proofErr w:type="gramEnd"/>
      <w:r>
        <w:rPr>
          <w:b/>
          <w:bCs/>
          <w:sz w:val="22"/>
          <w:szCs w:val="22"/>
        </w:rPr>
        <w:t xml:space="preserve"> felhívásban szereplő számlaszámra:</w:t>
      </w:r>
      <w:r>
        <w:rPr>
          <w:b/>
          <w:bCs/>
          <w:sz w:val="22"/>
          <w:szCs w:val="22"/>
        </w:rPr>
        <w:tab/>
        <w:t>2015. január 09.</w:t>
      </w:r>
    </w:p>
    <w:p w:rsidR="00915004" w:rsidRDefault="00915004" w:rsidP="00CA6BE7">
      <w:pPr>
        <w:rPr>
          <w:sz w:val="22"/>
          <w:szCs w:val="22"/>
        </w:rPr>
      </w:pPr>
    </w:p>
    <w:p w:rsidR="00915004" w:rsidRDefault="00915004" w:rsidP="00CA6BE7">
      <w:pPr>
        <w:rPr>
          <w:b/>
          <w:bCs/>
          <w:sz w:val="22"/>
          <w:szCs w:val="22"/>
        </w:rPr>
      </w:pPr>
    </w:p>
    <w:p w:rsidR="00915004" w:rsidRPr="003B49CE" w:rsidRDefault="00915004" w:rsidP="00CA6BE7">
      <w:pPr>
        <w:rPr>
          <w:b/>
          <w:bCs/>
          <w:sz w:val="22"/>
          <w:szCs w:val="22"/>
        </w:rPr>
      </w:pPr>
    </w:p>
    <w:p w:rsidR="00915004" w:rsidRPr="003B49CE" w:rsidRDefault="00915004" w:rsidP="00CA6BE7">
      <w:pPr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lastRenderedPageBreak/>
        <w:t>A pályázattal kapcsolatban további információ</w:t>
      </w:r>
    </w:p>
    <w:p w:rsidR="00915004" w:rsidRPr="003B49CE" w:rsidRDefault="00915004" w:rsidP="00CA6BE7">
      <w:pPr>
        <w:tabs>
          <w:tab w:val="left" w:pos="4962"/>
        </w:tabs>
        <w:spacing w:before="0"/>
        <w:rPr>
          <w:sz w:val="22"/>
          <w:szCs w:val="22"/>
        </w:rPr>
      </w:pPr>
      <w:proofErr w:type="gramStart"/>
      <w:r w:rsidRPr="003B49CE">
        <w:rPr>
          <w:b/>
          <w:bCs/>
          <w:sz w:val="22"/>
          <w:szCs w:val="22"/>
        </w:rPr>
        <w:t>kérhető</w:t>
      </w:r>
      <w:proofErr w:type="gramEnd"/>
      <w:r w:rsidRPr="003B49CE">
        <w:rPr>
          <w:b/>
          <w:bCs/>
          <w:sz w:val="22"/>
          <w:szCs w:val="22"/>
        </w:rPr>
        <w:t>:</w:t>
      </w:r>
      <w:r w:rsidRPr="003B49CE">
        <w:rPr>
          <w:b/>
          <w:bCs/>
          <w:sz w:val="22"/>
          <w:szCs w:val="22"/>
        </w:rPr>
        <w:tab/>
      </w:r>
      <w:r w:rsidRPr="003B49CE">
        <w:rPr>
          <w:sz w:val="22"/>
          <w:szCs w:val="22"/>
        </w:rPr>
        <w:t>Kisfalu Kft.</w:t>
      </w:r>
    </w:p>
    <w:p w:rsidR="00915004" w:rsidRPr="003B49CE" w:rsidRDefault="003A1DCA" w:rsidP="00CA6BE7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  <w:t>Helyiség Bérbeadási Iroda</w:t>
      </w:r>
    </w:p>
    <w:p w:rsidR="00915004" w:rsidRPr="003B49CE" w:rsidRDefault="00915004" w:rsidP="00CA6BE7">
      <w:pPr>
        <w:tabs>
          <w:tab w:val="left" w:pos="4962"/>
        </w:tabs>
        <w:rPr>
          <w:sz w:val="22"/>
          <w:szCs w:val="22"/>
        </w:rPr>
      </w:pPr>
      <w:r w:rsidRPr="003B49CE">
        <w:rPr>
          <w:sz w:val="22"/>
          <w:szCs w:val="22"/>
        </w:rPr>
        <w:tab/>
        <w:t>Tel</w:t>
      </w:r>
      <w:proofErr w:type="gramStart"/>
      <w:r w:rsidRPr="003B49CE">
        <w:rPr>
          <w:sz w:val="22"/>
          <w:szCs w:val="22"/>
        </w:rPr>
        <w:t>.:</w:t>
      </w:r>
      <w:proofErr w:type="gramEnd"/>
      <w:r w:rsidRPr="003B49CE">
        <w:rPr>
          <w:sz w:val="22"/>
          <w:szCs w:val="22"/>
        </w:rPr>
        <w:t xml:space="preserve"> 06-1 333-6781, 216-6962/118, 126</w:t>
      </w:r>
    </w:p>
    <w:p w:rsidR="00915004" w:rsidRPr="003B49CE" w:rsidRDefault="00915004" w:rsidP="00CA6BE7">
      <w:pPr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t xml:space="preserve">A </w:t>
      </w:r>
      <w:r w:rsidR="003A1BE1">
        <w:rPr>
          <w:b/>
          <w:bCs/>
          <w:sz w:val="22"/>
          <w:szCs w:val="22"/>
        </w:rPr>
        <w:t>pályázattal érintett ingatlan</w:t>
      </w:r>
    </w:p>
    <w:p w:rsidR="00915004" w:rsidRPr="00FB3FB1" w:rsidRDefault="003A1BE1" w:rsidP="00FB3FB1">
      <w:pPr>
        <w:spacing w:before="0"/>
        <w:ind w:left="4961" w:hanging="4961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megtekinthető</w:t>
      </w:r>
      <w:proofErr w:type="gramEnd"/>
      <w:r w:rsidR="00915004" w:rsidRPr="003B49CE">
        <w:rPr>
          <w:b/>
          <w:bCs/>
          <w:sz w:val="22"/>
          <w:szCs w:val="22"/>
        </w:rPr>
        <w:t>:</w:t>
      </w:r>
      <w:r w:rsidR="00915004" w:rsidRPr="003B49CE">
        <w:rPr>
          <w:b/>
          <w:bCs/>
          <w:sz w:val="22"/>
          <w:szCs w:val="22"/>
        </w:rPr>
        <w:tab/>
        <w:t>201</w:t>
      </w:r>
      <w:r w:rsidR="008078A8">
        <w:rPr>
          <w:b/>
          <w:bCs/>
          <w:sz w:val="22"/>
          <w:szCs w:val="22"/>
        </w:rPr>
        <w:t>4. december 15. és 2015. január 07.</w:t>
      </w:r>
      <w:r w:rsidR="00915004" w:rsidRPr="003B49CE">
        <w:rPr>
          <w:b/>
          <w:bCs/>
          <w:sz w:val="22"/>
          <w:szCs w:val="22"/>
        </w:rPr>
        <w:t xml:space="preserve"> között </w:t>
      </w:r>
      <w:r w:rsidR="00915004" w:rsidRPr="003B49CE">
        <w:rPr>
          <w:sz w:val="22"/>
          <w:szCs w:val="22"/>
        </w:rPr>
        <w:t>előzetes egyeztetés</w:t>
      </w:r>
      <w:r>
        <w:rPr>
          <w:sz w:val="22"/>
          <w:szCs w:val="22"/>
        </w:rPr>
        <w:t xml:space="preserve"> alapján. Időpont egyeztethető </w:t>
      </w:r>
      <w:r w:rsidR="003A1DCA">
        <w:rPr>
          <w:sz w:val="22"/>
          <w:szCs w:val="22"/>
        </w:rPr>
        <w:t>a Kisfalu Kft. Önkormányzati Házkezelő Irodájánál (1083 Budapest, VIII. kerület Tavaszmező u. 2.) a 06 1 210 4928 és 06 1 210 4929 telefonszámokon.</w:t>
      </w:r>
    </w:p>
    <w:p w:rsidR="00915004" w:rsidRPr="003B49CE" w:rsidRDefault="00915004" w:rsidP="00CA6BE7">
      <w:pPr>
        <w:tabs>
          <w:tab w:val="left" w:pos="4962"/>
        </w:tabs>
        <w:rPr>
          <w:sz w:val="22"/>
          <w:szCs w:val="22"/>
        </w:rPr>
      </w:pPr>
      <w:r w:rsidRPr="003B49CE">
        <w:rPr>
          <w:b/>
          <w:bCs/>
          <w:sz w:val="22"/>
          <w:szCs w:val="22"/>
        </w:rPr>
        <w:t>A pályázat</w:t>
      </w:r>
      <w:r w:rsidR="008078A8">
        <w:rPr>
          <w:b/>
          <w:bCs/>
          <w:sz w:val="22"/>
          <w:szCs w:val="22"/>
        </w:rPr>
        <w:t>ok leadásának határideje:</w:t>
      </w:r>
      <w:r w:rsidR="008078A8">
        <w:rPr>
          <w:b/>
          <w:bCs/>
          <w:sz w:val="22"/>
          <w:szCs w:val="22"/>
        </w:rPr>
        <w:tab/>
        <w:t>2015. január 14.</w:t>
      </w:r>
      <w:r w:rsidRPr="003B49CE">
        <w:rPr>
          <w:sz w:val="22"/>
          <w:szCs w:val="22"/>
        </w:rPr>
        <w:t xml:space="preserve"> </w:t>
      </w:r>
      <w:r w:rsidR="00FB3FB1">
        <w:rPr>
          <w:b/>
          <w:bCs/>
          <w:sz w:val="22"/>
          <w:szCs w:val="22"/>
        </w:rPr>
        <w:t>10</w:t>
      </w:r>
      <w:r w:rsidR="00FB3FB1">
        <w:rPr>
          <w:b/>
          <w:bCs/>
          <w:sz w:val="22"/>
          <w:szCs w:val="22"/>
          <w:vertAlign w:val="superscript"/>
        </w:rPr>
        <w:t>0</w:t>
      </w:r>
      <w:r w:rsidRPr="003B49CE">
        <w:rPr>
          <w:b/>
          <w:bCs/>
          <w:sz w:val="22"/>
          <w:szCs w:val="22"/>
          <w:vertAlign w:val="superscript"/>
        </w:rPr>
        <w:t>0</w:t>
      </w:r>
      <w:r w:rsidRPr="003B49CE">
        <w:rPr>
          <w:b/>
          <w:bCs/>
          <w:sz w:val="22"/>
          <w:szCs w:val="22"/>
        </w:rPr>
        <w:t xml:space="preserve"> óra</w:t>
      </w:r>
    </w:p>
    <w:p w:rsidR="00915004" w:rsidRPr="003B49CE" w:rsidRDefault="00915004" w:rsidP="00CA6BE7">
      <w:pPr>
        <w:tabs>
          <w:tab w:val="left" w:pos="4962"/>
        </w:tabs>
        <w:rPr>
          <w:sz w:val="22"/>
          <w:szCs w:val="22"/>
        </w:rPr>
      </w:pPr>
      <w:r w:rsidRPr="003B49CE">
        <w:rPr>
          <w:b/>
          <w:bCs/>
          <w:sz w:val="22"/>
          <w:szCs w:val="22"/>
        </w:rPr>
        <w:t>A pályázatok bo</w:t>
      </w:r>
      <w:r>
        <w:rPr>
          <w:b/>
          <w:bCs/>
          <w:sz w:val="22"/>
          <w:szCs w:val="22"/>
        </w:rPr>
        <w:t>ntásának időpont</w:t>
      </w:r>
      <w:r w:rsidR="008078A8">
        <w:rPr>
          <w:b/>
          <w:bCs/>
          <w:sz w:val="22"/>
          <w:szCs w:val="22"/>
        </w:rPr>
        <w:t>ja</w:t>
      </w:r>
      <w:r w:rsidR="008078A8">
        <w:rPr>
          <w:b/>
          <w:bCs/>
          <w:sz w:val="22"/>
          <w:szCs w:val="22"/>
        </w:rPr>
        <w:tab/>
        <w:t>2015. január 14.</w:t>
      </w:r>
      <w:r w:rsidR="009C4A3A">
        <w:rPr>
          <w:b/>
          <w:bCs/>
          <w:sz w:val="22"/>
          <w:szCs w:val="22"/>
        </w:rPr>
        <w:t xml:space="preserve"> </w:t>
      </w:r>
      <w:r w:rsidR="00FB3FB1">
        <w:rPr>
          <w:b/>
          <w:bCs/>
          <w:sz w:val="22"/>
          <w:szCs w:val="22"/>
        </w:rPr>
        <w:t>10</w:t>
      </w:r>
      <w:r w:rsidR="00880FE7">
        <w:rPr>
          <w:b/>
          <w:bCs/>
          <w:sz w:val="22"/>
          <w:szCs w:val="22"/>
          <w:vertAlign w:val="superscript"/>
        </w:rPr>
        <w:t>3</w:t>
      </w:r>
      <w:r w:rsidRPr="003B49CE">
        <w:rPr>
          <w:b/>
          <w:bCs/>
          <w:sz w:val="22"/>
          <w:szCs w:val="22"/>
          <w:vertAlign w:val="superscript"/>
        </w:rPr>
        <w:t>0</w:t>
      </w:r>
      <w:r w:rsidRPr="003B49CE">
        <w:rPr>
          <w:b/>
          <w:bCs/>
          <w:sz w:val="22"/>
          <w:szCs w:val="22"/>
        </w:rPr>
        <w:t xml:space="preserve"> óra</w:t>
      </w:r>
    </w:p>
    <w:p w:rsidR="00915004" w:rsidRPr="003B49CE" w:rsidRDefault="00915004" w:rsidP="00CA6BE7">
      <w:pPr>
        <w:tabs>
          <w:tab w:val="left" w:pos="4962"/>
        </w:tabs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t>A pályázatok benyújtásának</w:t>
      </w:r>
      <w:r w:rsidRPr="003B49CE">
        <w:rPr>
          <w:b/>
          <w:bCs/>
          <w:sz w:val="22"/>
          <w:szCs w:val="22"/>
        </w:rPr>
        <w:tab/>
      </w:r>
      <w:r w:rsidRPr="003B49CE">
        <w:rPr>
          <w:b/>
          <w:bCs/>
          <w:sz w:val="22"/>
          <w:szCs w:val="22"/>
        </w:rPr>
        <w:tab/>
      </w:r>
    </w:p>
    <w:p w:rsidR="00915004" w:rsidRPr="003B49CE" w:rsidRDefault="00915004" w:rsidP="00CA6BE7">
      <w:pPr>
        <w:tabs>
          <w:tab w:val="left" w:pos="4962"/>
        </w:tabs>
        <w:spacing w:before="0"/>
        <w:ind w:left="4961" w:hanging="4961"/>
        <w:rPr>
          <w:sz w:val="22"/>
          <w:szCs w:val="22"/>
        </w:rPr>
      </w:pPr>
      <w:proofErr w:type="gramStart"/>
      <w:r w:rsidRPr="003B49CE">
        <w:rPr>
          <w:b/>
          <w:bCs/>
          <w:sz w:val="22"/>
          <w:szCs w:val="22"/>
        </w:rPr>
        <w:t>és</w:t>
      </w:r>
      <w:proofErr w:type="gramEnd"/>
      <w:r w:rsidRPr="003B49CE">
        <w:rPr>
          <w:b/>
          <w:bCs/>
          <w:sz w:val="22"/>
          <w:szCs w:val="22"/>
        </w:rPr>
        <w:t xml:space="preserve"> bontásának helye:</w:t>
      </w:r>
      <w:r w:rsidRPr="003B49CE">
        <w:rPr>
          <w:sz w:val="22"/>
          <w:szCs w:val="22"/>
        </w:rPr>
        <w:tab/>
        <w:t>Kisfalu Kft., 1083 Budapest, Losonci u. 2. I. em.</w:t>
      </w:r>
      <w:r w:rsidR="00B650BC">
        <w:rPr>
          <w:sz w:val="22"/>
          <w:szCs w:val="22"/>
        </w:rPr>
        <w:t xml:space="preserve"> tárgyaló.</w:t>
      </w:r>
    </w:p>
    <w:p w:rsidR="00915004" w:rsidRPr="003B49CE" w:rsidRDefault="00915004" w:rsidP="00CA6BE7">
      <w:pPr>
        <w:tabs>
          <w:tab w:val="left" w:pos="4962"/>
        </w:tabs>
        <w:ind w:left="4962" w:hanging="4962"/>
        <w:rPr>
          <w:sz w:val="22"/>
          <w:szCs w:val="22"/>
        </w:rPr>
      </w:pPr>
      <w:r w:rsidRPr="003B49CE">
        <w:rPr>
          <w:sz w:val="22"/>
          <w:szCs w:val="22"/>
        </w:rPr>
        <w:tab/>
        <w:t>Az ajánlattevők a pályázatok bontásán jelen lehetnek.</w:t>
      </w:r>
    </w:p>
    <w:p w:rsidR="00915004" w:rsidRPr="003B49CE" w:rsidRDefault="00915004" w:rsidP="00CA6BE7">
      <w:pPr>
        <w:ind w:left="4962" w:hanging="4962"/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t xml:space="preserve">A pályázat eredményét megállapító szervezet: </w:t>
      </w:r>
      <w:r w:rsidRPr="003B49CE">
        <w:rPr>
          <w:b/>
          <w:bCs/>
          <w:sz w:val="22"/>
          <w:szCs w:val="22"/>
        </w:rPr>
        <w:tab/>
        <w:t xml:space="preserve">A </w:t>
      </w:r>
      <w:r w:rsidRPr="003B49CE">
        <w:rPr>
          <w:sz w:val="22"/>
          <w:szCs w:val="22"/>
        </w:rPr>
        <w:t>Budapest Főváros VIII. ke</w:t>
      </w:r>
      <w:r w:rsidR="00654D6A">
        <w:rPr>
          <w:sz w:val="22"/>
          <w:szCs w:val="22"/>
        </w:rPr>
        <w:t xml:space="preserve">rület Józsefvárosi Önkormányzat </w:t>
      </w:r>
      <w:r w:rsidRPr="003B49CE">
        <w:rPr>
          <w:sz w:val="22"/>
          <w:szCs w:val="22"/>
        </w:rPr>
        <w:t>Képviselő-testület</w:t>
      </w:r>
      <w:r w:rsidR="00654D6A">
        <w:rPr>
          <w:sz w:val="22"/>
          <w:szCs w:val="22"/>
        </w:rPr>
        <w:t xml:space="preserve"> </w:t>
      </w:r>
      <w:r>
        <w:rPr>
          <w:sz w:val="22"/>
          <w:szCs w:val="22"/>
        </w:rPr>
        <w:t>Városgazdálkodási és Pénzügyi Bizottság</w:t>
      </w:r>
      <w:r w:rsidR="00654D6A">
        <w:rPr>
          <w:sz w:val="22"/>
          <w:szCs w:val="22"/>
        </w:rPr>
        <w:t>a.</w:t>
      </w:r>
    </w:p>
    <w:p w:rsidR="00915004" w:rsidRPr="003B49CE" w:rsidRDefault="00915004" w:rsidP="00CA6BE7">
      <w:pPr>
        <w:rPr>
          <w:b/>
          <w:bCs/>
          <w:sz w:val="22"/>
          <w:szCs w:val="22"/>
        </w:rPr>
      </w:pPr>
      <w:r w:rsidRPr="003B49CE">
        <w:rPr>
          <w:b/>
          <w:bCs/>
          <w:sz w:val="22"/>
          <w:szCs w:val="22"/>
        </w:rPr>
        <w:t xml:space="preserve">A pályázat elbírálásának határideje, és </w:t>
      </w:r>
      <w:proofErr w:type="gramStart"/>
      <w:r w:rsidRPr="003B49CE">
        <w:rPr>
          <w:b/>
          <w:bCs/>
          <w:sz w:val="22"/>
          <w:szCs w:val="22"/>
        </w:rPr>
        <w:t>a</w:t>
      </w:r>
      <w:proofErr w:type="gramEnd"/>
    </w:p>
    <w:p w:rsidR="00915004" w:rsidRPr="003B49CE" w:rsidRDefault="00915004" w:rsidP="00CA6BE7">
      <w:pPr>
        <w:tabs>
          <w:tab w:val="left" w:pos="4962"/>
        </w:tabs>
        <w:spacing w:before="0"/>
        <w:rPr>
          <w:b/>
          <w:bCs/>
          <w:sz w:val="22"/>
          <w:szCs w:val="22"/>
        </w:rPr>
      </w:pPr>
      <w:proofErr w:type="gramStart"/>
      <w:r w:rsidRPr="003B49CE">
        <w:rPr>
          <w:b/>
          <w:bCs/>
          <w:sz w:val="22"/>
          <w:szCs w:val="22"/>
        </w:rPr>
        <w:t>várható</w:t>
      </w:r>
      <w:proofErr w:type="gramEnd"/>
      <w:r w:rsidRPr="003B49CE">
        <w:rPr>
          <w:b/>
          <w:bCs/>
          <w:sz w:val="22"/>
          <w:szCs w:val="22"/>
        </w:rPr>
        <w:t xml:space="preserve"> eredményhirdetés:</w:t>
      </w:r>
      <w:r w:rsidRPr="003B49CE">
        <w:rPr>
          <w:sz w:val="22"/>
          <w:szCs w:val="22"/>
        </w:rPr>
        <w:tab/>
      </w:r>
      <w:r w:rsidR="00115059">
        <w:rPr>
          <w:b/>
          <w:bCs/>
          <w:sz w:val="22"/>
          <w:szCs w:val="22"/>
        </w:rPr>
        <w:t>2015. február 15.</w:t>
      </w:r>
    </w:p>
    <w:p w:rsidR="00915004" w:rsidRPr="00B95ADB" w:rsidRDefault="00915004" w:rsidP="00CA6BE7">
      <w:pPr>
        <w:tabs>
          <w:tab w:val="left" w:pos="4962"/>
        </w:tabs>
        <w:rPr>
          <w:sz w:val="22"/>
          <w:szCs w:val="22"/>
        </w:rPr>
      </w:pPr>
      <w:r w:rsidRPr="003B49CE">
        <w:rPr>
          <w:b/>
          <w:bCs/>
          <w:sz w:val="22"/>
          <w:szCs w:val="22"/>
        </w:rPr>
        <w:t>A pályázat nyelve:</w:t>
      </w:r>
      <w:r>
        <w:rPr>
          <w:sz w:val="22"/>
          <w:szCs w:val="22"/>
        </w:rPr>
        <w:tab/>
        <w:t>Magyar</w:t>
      </w:r>
    </w:p>
    <w:p w:rsidR="00915004" w:rsidRDefault="00915004" w:rsidP="006A0AAD">
      <w:pPr>
        <w:spacing w:before="24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3. A pályázattal érintett ingatlan:</w:t>
      </w:r>
    </w:p>
    <w:p w:rsidR="00915004" w:rsidRPr="00B95ADB" w:rsidRDefault="00915004" w:rsidP="006A0AAD">
      <w:pPr>
        <w:spacing w:before="2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260"/>
        <w:gridCol w:w="1363"/>
        <w:gridCol w:w="1162"/>
        <w:gridCol w:w="1418"/>
        <w:gridCol w:w="1457"/>
      </w:tblGrid>
      <w:tr w:rsidR="00915004" w:rsidRPr="00AA1612" w:rsidTr="001200BC">
        <w:trPr>
          <w:trHeight w:val="787"/>
        </w:trPr>
        <w:tc>
          <w:tcPr>
            <w:tcW w:w="1368" w:type="dxa"/>
            <w:shd w:val="pct15" w:color="auto" w:fill="auto"/>
          </w:tcPr>
          <w:p w:rsidR="00915004" w:rsidRPr="00AA1612" w:rsidRDefault="00915004" w:rsidP="008113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612">
              <w:rPr>
                <w:b/>
                <w:bCs/>
                <w:sz w:val="18"/>
                <w:szCs w:val="18"/>
              </w:rPr>
              <w:t>Cím</w:t>
            </w:r>
          </w:p>
        </w:tc>
        <w:tc>
          <w:tcPr>
            <w:tcW w:w="1440" w:type="dxa"/>
            <w:shd w:val="pct15" w:color="auto" w:fill="auto"/>
          </w:tcPr>
          <w:p w:rsidR="00915004" w:rsidRPr="00AA1612" w:rsidRDefault="00915004" w:rsidP="008113D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A1612">
              <w:rPr>
                <w:b/>
                <w:bCs/>
                <w:sz w:val="18"/>
                <w:szCs w:val="18"/>
              </w:rPr>
              <w:t>Hrsz</w:t>
            </w:r>
            <w:proofErr w:type="spellEnd"/>
          </w:p>
        </w:tc>
        <w:tc>
          <w:tcPr>
            <w:tcW w:w="1260" w:type="dxa"/>
            <w:shd w:val="pct15" w:color="auto" w:fill="auto"/>
          </w:tcPr>
          <w:p w:rsidR="00915004" w:rsidRPr="00AA1612" w:rsidRDefault="00915004" w:rsidP="008113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612">
              <w:rPr>
                <w:b/>
                <w:bCs/>
                <w:sz w:val="18"/>
                <w:szCs w:val="18"/>
              </w:rPr>
              <w:t>Alapterület m</w:t>
            </w:r>
            <w:r w:rsidRPr="00AA1612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3" w:type="dxa"/>
            <w:shd w:val="pct15" w:color="auto" w:fill="auto"/>
          </w:tcPr>
          <w:p w:rsidR="00915004" w:rsidRPr="00AA1612" w:rsidRDefault="00915004" w:rsidP="008113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612">
              <w:rPr>
                <w:b/>
                <w:bCs/>
                <w:sz w:val="18"/>
                <w:szCs w:val="18"/>
              </w:rPr>
              <w:t>Fekvés</w:t>
            </w:r>
          </w:p>
        </w:tc>
        <w:tc>
          <w:tcPr>
            <w:tcW w:w="1162" w:type="dxa"/>
            <w:shd w:val="pct15" w:color="auto" w:fill="auto"/>
          </w:tcPr>
          <w:p w:rsidR="00915004" w:rsidRPr="00AA1612" w:rsidRDefault="00915004" w:rsidP="008113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612">
              <w:rPr>
                <w:b/>
                <w:bCs/>
                <w:sz w:val="18"/>
                <w:szCs w:val="18"/>
              </w:rPr>
              <w:t>Rendeltetés</w:t>
            </w:r>
          </w:p>
        </w:tc>
        <w:tc>
          <w:tcPr>
            <w:tcW w:w="1418" w:type="dxa"/>
            <w:shd w:val="pct15" w:color="auto" w:fill="auto"/>
          </w:tcPr>
          <w:p w:rsidR="00915004" w:rsidRPr="00AA1612" w:rsidRDefault="00915004" w:rsidP="008113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612">
              <w:rPr>
                <w:b/>
                <w:bCs/>
                <w:sz w:val="18"/>
                <w:szCs w:val="18"/>
              </w:rPr>
              <w:t>Kedvezményes nettó bérleti díj (Ft/hó)</w:t>
            </w:r>
          </w:p>
        </w:tc>
        <w:tc>
          <w:tcPr>
            <w:tcW w:w="1457" w:type="dxa"/>
            <w:shd w:val="pct15" w:color="auto" w:fill="auto"/>
          </w:tcPr>
          <w:p w:rsidR="00915004" w:rsidRPr="00AA1612" w:rsidRDefault="00915004" w:rsidP="008113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612">
              <w:rPr>
                <w:b/>
                <w:bCs/>
                <w:sz w:val="18"/>
                <w:szCs w:val="18"/>
              </w:rPr>
              <w:t>Ajánlati biztosíték</w:t>
            </w:r>
          </w:p>
          <w:p w:rsidR="00915004" w:rsidRPr="00AA1612" w:rsidRDefault="00915004" w:rsidP="00B869ED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AA1612">
              <w:rPr>
                <w:b/>
                <w:bCs/>
                <w:sz w:val="18"/>
                <w:szCs w:val="18"/>
              </w:rPr>
              <w:t>(Áfás összeg)</w:t>
            </w:r>
          </w:p>
        </w:tc>
      </w:tr>
      <w:tr w:rsidR="00915004" w:rsidRPr="001200BC" w:rsidTr="00354498">
        <w:trPr>
          <w:trHeight w:val="262"/>
        </w:trPr>
        <w:tc>
          <w:tcPr>
            <w:tcW w:w="1368" w:type="dxa"/>
            <w:noWrap/>
            <w:vAlign w:val="center"/>
          </w:tcPr>
          <w:p w:rsidR="00915004" w:rsidRPr="001200BC" w:rsidRDefault="004538CA" w:rsidP="00354498">
            <w:pPr>
              <w:jc w:val="center"/>
              <w:rPr>
                <w:bCs/>
                <w:sz w:val="18"/>
                <w:szCs w:val="18"/>
              </w:rPr>
            </w:pPr>
            <w:r w:rsidRPr="001200BC">
              <w:rPr>
                <w:bCs/>
                <w:sz w:val="18"/>
                <w:szCs w:val="18"/>
              </w:rPr>
              <w:t>Üllői út 66. A.</w:t>
            </w:r>
          </w:p>
        </w:tc>
        <w:tc>
          <w:tcPr>
            <w:tcW w:w="1440" w:type="dxa"/>
            <w:noWrap/>
            <w:vAlign w:val="center"/>
          </w:tcPr>
          <w:p w:rsidR="00915004" w:rsidRPr="001200BC" w:rsidRDefault="004538CA" w:rsidP="00354498">
            <w:pPr>
              <w:jc w:val="center"/>
              <w:rPr>
                <w:bCs/>
                <w:sz w:val="18"/>
                <w:szCs w:val="18"/>
              </w:rPr>
            </w:pPr>
            <w:r w:rsidRPr="001200BC">
              <w:rPr>
                <w:bCs/>
                <w:sz w:val="18"/>
                <w:szCs w:val="18"/>
              </w:rPr>
              <w:t>36274/0/A/2 és 36274/0/A/3</w:t>
            </w:r>
          </w:p>
        </w:tc>
        <w:tc>
          <w:tcPr>
            <w:tcW w:w="1260" w:type="dxa"/>
            <w:noWrap/>
            <w:vAlign w:val="center"/>
          </w:tcPr>
          <w:p w:rsidR="00915004" w:rsidRPr="001200BC" w:rsidRDefault="004538CA" w:rsidP="00354498">
            <w:pPr>
              <w:jc w:val="center"/>
              <w:rPr>
                <w:bCs/>
                <w:sz w:val="18"/>
                <w:szCs w:val="18"/>
              </w:rPr>
            </w:pPr>
            <w:r w:rsidRPr="001200BC">
              <w:rPr>
                <w:bCs/>
                <w:sz w:val="18"/>
                <w:szCs w:val="18"/>
              </w:rPr>
              <w:t>94 + 165</w:t>
            </w:r>
          </w:p>
        </w:tc>
        <w:tc>
          <w:tcPr>
            <w:tcW w:w="1363" w:type="dxa"/>
            <w:noWrap/>
            <w:vAlign w:val="center"/>
          </w:tcPr>
          <w:p w:rsidR="00915004" w:rsidRPr="001200BC" w:rsidRDefault="00915004" w:rsidP="00354498">
            <w:pPr>
              <w:jc w:val="center"/>
              <w:rPr>
                <w:bCs/>
                <w:sz w:val="18"/>
                <w:szCs w:val="18"/>
              </w:rPr>
            </w:pPr>
            <w:r w:rsidRPr="001200BC">
              <w:rPr>
                <w:bCs/>
                <w:sz w:val="18"/>
                <w:szCs w:val="18"/>
              </w:rPr>
              <w:t xml:space="preserve">utcai </w:t>
            </w:r>
            <w:r w:rsidR="004538CA" w:rsidRPr="001200BC">
              <w:rPr>
                <w:bCs/>
                <w:sz w:val="18"/>
                <w:szCs w:val="18"/>
              </w:rPr>
              <w:t xml:space="preserve">bejáratú pince és </w:t>
            </w:r>
            <w:r w:rsidRPr="001200BC">
              <w:rPr>
                <w:bCs/>
                <w:sz w:val="18"/>
                <w:szCs w:val="18"/>
              </w:rPr>
              <w:t>földszint</w:t>
            </w:r>
          </w:p>
        </w:tc>
        <w:tc>
          <w:tcPr>
            <w:tcW w:w="1162" w:type="dxa"/>
            <w:noWrap/>
            <w:vAlign w:val="center"/>
          </w:tcPr>
          <w:p w:rsidR="00915004" w:rsidRPr="001200BC" w:rsidRDefault="004538CA" w:rsidP="00354498">
            <w:pPr>
              <w:jc w:val="center"/>
              <w:rPr>
                <w:bCs/>
                <w:sz w:val="18"/>
                <w:szCs w:val="18"/>
              </w:rPr>
            </w:pPr>
            <w:r w:rsidRPr="001200BC">
              <w:rPr>
                <w:bCs/>
                <w:sz w:val="18"/>
                <w:szCs w:val="18"/>
              </w:rPr>
              <w:t>raktár és üzlet</w:t>
            </w:r>
          </w:p>
        </w:tc>
        <w:tc>
          <w:tcPr>
            <w:tcW w:w="1418" w:type="dxa"/>
            <w:noWrap/>
            <w:vAlign w:val="center"/>
          </w:tcPr>
          <w:p w:rsidR="00915004" w:rsidRPr="001200BC" w:rsidRDefault="00354498" w:rsidP="003544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69.225</w:t>
            </w:r>
            <w:r w:rsidR="00915004" w:rsidRPr="001200BC">
              <w:rPr>
                <w:bCs/>
                <w:sz w:val="18"/>
                <w:szCs w:val="18"/>
              </w:rPr>
              <w:t>,- Ft</w:t>
            </w:r>
          </w:p>
        </w:tc>
        <w:tc>
          <w:tcPr>
            <w:tcW w:w="1457" w:type="dxa"/>
            <w:noWrap/>
            <w:vAlign w:val="center"/>
          </w:tcPr>
          <w:p w:rsidR="00915004" w:rsidRPr="001200BC" w:rsidRDefault="004538CA" w:rsidP="00354498">
            <w:pPr>
              <w:jc w:val="center"/>
              <w:rPr>
                <w:bCs/>
                <w:sz w:val="18"/>
                <w:szCs w:val="18"/>
              </w:rPr>
            </w:pPr>
            <w:r w:rsidRPr="001200BC">
              <w:rPr>
                <w:bCs/>
                <w:sz w:val="18"/>
                <w:szCs w:val="18"/>
              </w:rPr>
              <w:t>26</w:t>
            </w:r>
            <w:r w:rsidR="008078A8">
              <w:rPr>
                <w:bCs/>
                <w:sz w:val="18"/>
                <w:szCs w:val="18"/>
              </w:rPr>
              <w:t>3.747</w:t>
            </w:r>
            <w:r w:rsidR="00915004" w:rsidRPr="001200BC">
              <w:rPr>
                <w:bCs/>
                <w:sz w:val="18"/>
                <w:szCs w:val="18"/>
              </w:rPr>
              <w:t>,- Ft</w:t>
            </w:r>
          </w:p>
        </w:tc>
      </w:tr>
    </w:tbl>
    <w:p w:rsidR="00654D6A" w:rsidRDefault="00654D6A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</w:p>
    <w:p w:rsidR="00BF5BA2" w:rsidRDefault="00BF5BA2" w:rsidP="00CF134D">
      <w:pPr>
        <w:pStyle w:val="Szvegtrzs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5BA2">
        <w:rPr>
          <w:rFonts w:ascii="Times New Roman" w:hAnsi="Times New Roman" w:cs="Times New Roman"/>
          <w:b/>
          <w:sz w:val="22"/>
          <w:szCs w:val="22"/>
        </w:rPr>
        <w:t>A fenti helyiségeket teherlift köti össze, bérbeadásukra ezért csak együtt van lehetőség.</w:t>
      </w:r>
    </w:p>
    <w:p w:rsidR="003403EE" w:rsidRDefault="008C20F7" w:rsidP="008C20F7">
      <w:pPr>
        <w:pStyle w:val="Szvegtrzs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0F7">
        <w:rPr>
          <w:rFonts w:ascii="Times New Roman" w:hAnsi="Times New Roman" w:cs="Times New Roman"/>
          <w:b/>
          <w:sz w:val="22"/>
          <w:szCs w:val="22"/>
        </w:rPr>
        <w:t>A földszint és a pinceszinti helyiség külön-külön bejárattal is rendelkezik, az egymás közti átjárás jelenleg nem lehetséges a két helyiséget összekötő lift lezárása miatt. A két szint közötti átjárás megoldható a lezárt lift újbóli beüzemelésével, vagy a liftakna helyén lépcső kialakításával. A pinceszinti helyiség bejárata a társasház osztatlan közös tulajdonában álló lejáratból nyílik, mely csak korlátozottan megközelíthető a másik pincehelyiségben üzemelő vendéglátó egység nyitvatartási idejében, tekintettel arra, hogy a lejáratot a másik pincehelyiség bérlője önhatalmúlag, bérleti szerződés nélkül használja.</w:t>
      </w:r>
      <w:r w:rsidR="00EA3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C20F7" w:rsidRDefault="00EA3D7C" w:rsidP="008C20F7">
      <w:pPr>
        <w:pStyle w:val="Szvegtrzs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3D7C">
        <w:rPr>
          <w:rFonts w:ascii="Times New Roman" w:hAnsi="Times New Roman" w:cs="Times New Roman"/>
          <w:b/>
          <w:sz w:val="22"/>
          <w:szCs w:val="22"/>
        </w:rPr>
        <w:t>A pinceszinten semmilyen közmű nincs kiépítve.</w:t>
      </w:r>
    </w:p>
    <w:p w:rsidR="008C20F7" w:rsidRDefault="008C20F7" w:rsidP="008C20F7">
      <w:pPr>
        <w:pStyle w:val="Szvegtrzs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20F7" w:rsidRPr="008C20F7" w:rsidRDefault="008C20F7" w:rsidP="008C20F7">
      <w:pPr>
        <w:pStyle w:val="Szvegtrzs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20F7" w:rsidRPr="00BF5BA2" w:rsidRDefault="008C20F7" w:rsidP="008C20F7">
      <w:pPr>
        <w:pStyle w:val="Szvegtrzs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0F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 földszinti helyiségben a burkolatok hiányoznak, továbbá az Üllői úti fronton az ablakok üvegezése megrongálódott, helyükre falapok kerültek elhelyezésre. </w:t>
      </w:r>
      <w:r w:rsidR="00EA3D7C">
        <w:rPr>
          <w:rFonts w:ascii="Times New Roman" w:hAnsi="Times New Roman" w:cs="Times New Roman"/>
          <w:b/>
          <w:sz w:val="22"/>
          <w:szCs w:val="22"/>
        </w:rPr>
        <w:t>A földszinti helyiségben lévő gépészeti ber</w:t>
      </w:r>
      <w:r w:rsidR="00EE0F88">
        <w:rPr>
          <w:rFonts w:ascii="Times New Roman" w:hAnsi="Times New Roman" w:cs="Times New Roman"/>
          <w:b/>
          <w:sz w:val="22"/>
          <w:szCs w:val="22"/>
        </w:rPr>
        <w:t>endezések átvizsgálása</w:t>
      </w:r>
      <w:r w:rsidR="00EA3D7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E0F88">
        <w:rPr>
          <w:rFonts w:ascii="Times New Roman" w:hAnsi="Times New Roman" w:cs="Times New Roman"/>
          <w:b/>
          <w:sz w:val="22"/>
          <w:szCs w:val="22"/>
        </w:rPr>
        <w:t xml:space="preserve">az </w:t>
      </w:r>
      <w:r w:rsidR="00EE0F88" w:rsidRPr="00EE0F88">
        <w:rPr>
          <w:rFonts w:ascii="Times New Roman" w:hAnsi="Times New Roman" w:cs="Times New Roman"/>
          <w:b/>
          <w:sz w:val="22"/>
          <w:szCs w:val="22"/>
        </w:rPr>
        <w:t>elektromos hálózat felülvizsgálata és üzembe helyezése szükséges</w:t>
      </w:r>
      <w:r w:rsidR="00EE0F88">
        <w:rPr>
          <w:rFonts w:ascii="Times New Roman" w:hAnsi="Times New Roman" w:cs="Times New Roman"/>
          <w:b/>
          <w:sz w:val="22"/>
          <w:szCs w:val="22"/>
        </w:rPr>
        <w:t>,</w:t>
      </w:r>
      <w:r w:rsidR="00EE0F88" w:rsidRPr="00EE0F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0F88">
        <w:rPr>
          <w:rFonts w:ascii="Times New Roman" w:hAnsi="Times New Roman" w:cs="Times New Roman"/>
          <w:b/>
          <w:sz w:val="22"/>
          <w:szCs w:val="22"/>
        </w:rPr>
        <w:t>a fűtés cirkóval megoldott</w:t>
      </w:r>
      <w:r w:rsidR="00EA3D7C">
        <w:rPr>
          <w:rFonts w:ascii="Times New Roman" w:hAnsi="Times New Roman" w:cs="Times New Roman"/>
          <w:b/>
          <w:sz w:val="22"/>
          <w:szCs w:val="22"/>
        </w:rPr>
        <w:t xml:space="preserve"> (a készüléket cserélni </w:t>
      </w:r>
      <w:r w:rsidR="00EE0F88">
        <w:rPr>
          <w:rFonts w:ascii="Times New Roman" w:hAnsi="Times New Roman" w:cs="Times New Roman"/>
          <w:b/>
          <w:sz w:val="22"/>
          <w:szCs w:val="22"/>
        </w:rPr>
        <w:t>kell).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Bu</w:t>
      </w:r>
      <w:r w:rsidR="00654D6A">
        <w:rPr>
          <w:rFonts w:ascii="Times New Roman" w:hAnsi="Times New Roman" w:cs="Times New Roman"/>
          <w:sz w:val="22"/>
          <w:szCs w:val="22"/>
        </w:rPr>
        <w:t xml:space="preserve">dapest VIII., Üllői út 66. A. </w:t>
      </w:r>
      <w:proofErr w:type="gramStart"/>
      <w:r w:rsidR="00654D6A">
        <w:rPr>
          <w:rFonts w:ascii="Times New Roman" w:hAnsi="Times New Roman" w:cs="Times New Roman"/>
          <w:sz w:val="22"/>
          <w:szCs w:val="22"/>
        </w:rPr>
        <w:t>szám</w:t>
      </w:r>
      <w:proofErr w:type="gramEnd"/>
      <w:r w:rsidR="00654D6A">
        <w:rPr>
          <w:rFonts w:ascii="Times New Roman" w:hAnsi="Times New Roman" w:cs="Times New Roman"/>
          <w:sz w:val="22"/>
          <w:szCs w:val="22"/>
        </w:rPr>
        <w:t xml:space="preserve"> alatti, üres önkormányza</w:t>
      </w:r>
      <w:r w:rsidR="00B35597">
        <w:rPr>
          <w:rFonts w:ascii="Times New Roman" w:hAnsi="Times New Roman" w:cs="Times New Roman"/>
          <w:sz w:val="22"/>
          <w:szCs w:val="22"/>
        </w:rPr>
        <w:t>ti tulajdonú nem lakás célú pin</w:t>
      </w:r>
      <w:r w:rsidR="00654D6A">
        <w:rPr>
          <w:rFonts w:ascii="Times New Roman" w:hAnsi="Times New Roman" w:cs="Times New Roman"/>
          <w:sz w:val="22"/>
          <w:szCs w:val="22"/>
        </w:rPr>
        <w:t xml:space="preserve">ce és földszinti helyiségcsoport az </w:t>
      </w:r>
      <w:r w:rsidRPr="00CF134D">
        <w:rPr>
          <w:rFonts w:ascii="Times New Roman" w:hAnsi="Times New Roman" w:cs="Times New Roman"/>
          <w:sz w:val="22"/>
          <w:szCs w:val="22"/>
        </w:rPr>
        <w:t>önkormányzati  feladatokhoz és célokhoz kapcsolódó tevékenységet végző szervezet részére, sporttevé</w:t>
      </w:r>
      <w:r w:rsidR="00654D6A">
        <w:rPr>
          <w:rFonts w:ascii="Times New Roman" w:hAnsi="Times New Roman" w:cs="Times New Roman"/>
          <w:sz w:val="22"/>
          <w:szCs w:val="22"/>
        </w:rPr>
        <w:t xml:space="preserve">kenység végzése céljára, kerül kiírásra a számított bérleti díjon azzal, hogy  a pályázati </w:t>
      </w:r>
      <w:r w:rsidRPr="00CF134D">
        <w:rPr>
          <w:rFonts w:ascii="Times New Roman" w:hAnsi="Times New Roman" w:cs="Times New Roman"/>
          <w:sz w:val="22"/>
          <w:szCs w:val="22"/>
        </w:rPr>
        <w:t>kiírásban szereplő számított bérleti díj mértéke a bérleti jogviszony 13. hónapjától az alábbi feltétek együttes megléte estén kedvezményes bérleti díjra csökkenthető a bérleti szerződés egyéb feltételeinek változatlanul hagyása mellett: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134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CF134D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CF134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CF134D">
        <w:rPr>
          <w:rFonts w:ascii="Times New Roman" w:hAnsi="Times New Roman" w:cs="Times New Roman"/>
          <w:sz w:val="22"/>
          <w:szCs w:val="22"/>
        </w:rPr>
        <w:t xml:space="preserve"> szervezet a pályázat nyerteseként bérleti szerződést köt, és 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r w:rsidRPr="00CF134D">
        <w:rPr>
          <w:rFonts w:ascii="Times New Roman" w:hAnsi="Times New Roman" w:cs="Times New Roman"/>
          <w:sz w:val="22"/>
          <w:szCs w:val="22"/>
        </w:rPr>
        <w:t xml:space="preserve">b) a helyiségben végzett első éves tevékenységére vonatkozó beszámolóját a szakmai bizottság részére benyújtotta a bérleti jogviszony első 12 hónapja leteltét megelőzően, 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r w:rsidRPr="00CF134D">
        <w:rPr>
          <w:rFonts w:ascii="Times New Roman" w:hAnsi="Times New Roman" w:cs="Times New Roman"/>
          <w:sz w:val="22"/>
          <w:szCs w:val="22"/>
        </w:rPr>
        <w:t xml:space="preserve">c) és azt az illetékes Bizottság elfogadta, 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134D">
        <w:rPr>
          <w:rFonts w:ascii="Times New Roman" w:hAnsi="Times New Roman" w:cs="Times New Roman"/>
          <w:sz w:val="22"/>
          <w:szCs w:val="22"/>
        </w:rPr>
        <w:t>amelynek</w:t>
      </w:r>
      <w:proofErr w:type="gramEnd"/>
      <w:r w:rsidRPr="00CF134D">
        <w:rPr>
          <w:rFonts w:ascii="Times New Roman" w:hAnsi="Times New Roman" w:cs="Times New Roman"/>
          <w:sz w:val="22"/>
          <w:szCs w:val="22"/>
        </w:rPr>
        <w:t xml:space="preserve"> alapján az Önkormányzat Tulajdonosi/Bérbeadói jogokat gyakorló bizottsága a bérleti díjat a helyiség Józsefváros, valamint a józsefvárosi lakosok érdekében folytatott tevékenység szerinti kihasználtsága függvényében a</w:t>
      </w:r>
      <w:r w:rsidR="00814A74" w:rsidRPr="00814A74">
        <w:t xml:space="preserve"> </w:t>
      </w:r>
      <w:r w:rsidR="00814A74" w:rsidRPr="00814A74">
        <w:rPr>
          <w:rFonts w:ascii="Times New Roman" w:hAnsi="Times New Roman" w:cs="Times New Roman"/>
          <w:sz w:val="22"/>
          <w:szCs w:val="22"/>
        </w:rPr>
        <w:t>248/2013. (VI. 19.) számú Képviselő-testületi határozat</w:t>
      </w:r>
      <w:r w:rsidRPr="00CF134D">
        <w:rPr>
          <w:rFonts w:ascii="Times New Roman" w:hAnsi="Times New Roman" w:cs="Times New Roman"/>
          <w:sz w:val="22"/>
          <w:szCs w:val="22"/>
        </w:rPr>
        <w:t xml:space="preserve"> 26. pont a.), b.) vagy c.) pontja szerinti kedvezményes mértékre csökkentheti.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r w:rsidRPr="00CF134D">
        <w:rPr>
          <w:rFonts w:ascii="Times New Roman" w:hAnsi="Times New Roman" w:cs="Times New Roman"/>
          <w:sz w:val="22"/>
          <w:szCs w:val="22"/>
        </w:rPr>
        <w:t>Amennyiben a szervezet az első éves beszámolóját a szakmai bizottság részére nem nyújtja be a bérleti jogviszony első 12 hónapja leteltéig, a számított bérleti díj összege a jogviszony időtartama alatt inflációval növelten továbbra is érvényben marad.</w:t>
      </w:r>
    </w:p>
    <w:p w:rsidR="00CF134D" w:rsidRPr="00CF134D" w:rsidRDefault="00654D6A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CF134D" w:rsidRPr="00CF134D">
        <w:rPr>
          <w:rFonts w:ascii="Times New Roman" w:hAnsi="Times New Roman" w:cs="Times New Roman"/>
          <w:sz w:val="22"/>
          <w:szCs w:val="22"/>
        </w:rPr>
        <w:t>pályázó bejegyzett és működő önkormányzati feladatokhoz és célokhoz kapcsolódó tevékenységet végző szervezet kell, hogy legyen, továbbá Józsefváros lakossága érdekében kell ellátnia a tevékenységét, amelyhez a civil tevékenységet végző szervezetnek a pályázathoz be kell csatolnia a szakmai tervet a helyiségben tervezett tevékenységére vonatkozóan.</w:t>
      </w:r>
    </w:p>
    <w:p w:rsidR="00CF134D" w:rsidRPr="00CF134D" w:rsidRDefault="00654D6A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Képviselő-testületi</w:t>
      </w:r>
      <w:r w:rsidR="00CF134D" w:rsidRPr="00CF134D">
        <w:rPr>
          <w:rFonts w:ascii="Times New Roman" w:hAnsi="Times New Roman" w:cs="Times New Roman"/>
          <w:sz w:val="22"/>
          <w:szCs w:val="22"/>
        </w:rPr>
        <w:t xml:space="preserve"> határozat 29. pont értelmében a szakmai terv és a szakmai beszámoló értékelésére és elfogadására az Önkormányzat hatáskörrel rendelkező szakmai bizottsága jogosult. Amennyiben a szakmai bizottság a szakmai tervet és beszámolót elfogadta, úgy az Önkormányzat Tulajdonosi/Bérbeadói jogokat gyakorló bizottsága az önkormányzati feladatokhoz és célokhoz kapcsolódó tevékenységhez kapcsolódó bérleti díjat az adott évre is engedélyezi. Amennyiben a szervezet a kötelezettségeinek nem tesz eleget, úgy a bérleti díj az érintett év január 1. napjától visszamenőlegesen az aktuális forgalmi értéket alapul véve a 7. és 8. pont szerint kiszámított a nem civil szervezetekre meghatározott bérleti díjnak megfelelő összegre emelkedik. Amennyiben a szakmai terve, beszámolója alapján bizonyított, hogy tevékenységét csak részben végezte Józsefváros érdekében, úgy a bérleti díj a 26. pontban szabályozott magasabb kategóriába sorolt bérleti díjra emelkedik. </w:t>
      </w:r>
    </w:p>
    <w:p w:rsidR="00CF134D" w:rsidRPr="008C20F7" w:rsidRDefault="00654D6A" w:rsidP="00CF134D">
      <w:pPr>
        <w:pStyle w:val="Szvegtrzs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0F7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CF134D" w:rsidRPr="008C20F7">
        <w:rPr>
          <w:rFonts w:ascii="Times New Roman" w:hAnsi="Times New Roman" w:cs="Times New Roman"/>
          <w:b/>
          <w:sz w:val="22"/>
          <w:szCs w:val="22"/>
        </w:rPr>
        <w:t>pályázat nyertesének vállalnia kell, hogy a helyiségek felújításának költségeit a bérbeadón semmilyen jogcímen nem követelheti a bérleti jogviszony fennállása alatt, és azt követően sem.</w:t>
      </w:r>
    </w:p>
    <w:p w:rsidR="00CF134D" w:rsidRPr="00CF134D" w:rsidRDefault="00654D6A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CF134D" w:rsidRPr="00CF134D">
        <w:rPr>
          <w:rFonts w:ascii="Times New Roman" w:hAnsi="Times New Roman" w:cs="Times New Roman"/>
          <w:sz w:val="22"/>
          <w:szCs w:val="22"/>
        </w:rPr>
        <w:t xml:space="preserve">z önkormányzati feladatokhoz és célokhoz kapcsolódó tevékenységet végző szervezetnek a következő feltételeket a bérleti szerződésben vállalnia kell, amennyiben a </w:t>
      </w:r>
      <w:r w:rsidR="00CF134D" w:rsidRPr="00654D6A">
        <w:rPr>
          <w:rFonts w:ascii="Times New Roman" w:hAnsi="Times New Roman" w:cs="Times New Roman"/>
          <w:i/>
          <w:sz w:val="22"/>
          <w:szCs w:val="22"/>
        </w:rPr>
        <w:t>bérleti jogviszony 13. hónapjától a bérleti díj összege a kedvezményes mértékre csökken: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F134D">
        <w:rPr>
          <w:rFonts w:ascii="Times New Roman" w:hAnsi="Times New Roman" w:cs="Times New Roman"/>
          <w:sz w:val="22"/>
          <w:szCs w:val="22"/>
        </w:rPr>
        <w:t>ba</w:t>
      </w:r>
      <w:proofErr w:type="spellEnd"/>
      <w:r w:rsidRPr="00CF134D">
        <w:rPr>
          <w:rFonts w:ascii="Times New Roman" w:hAnsi="Times New Roman" w:cs="Times New Roman"/>
          <w:sz w:val="22"/>
          <w:szCs w:val="22"/>
        </w:rPr>
        <w:t>)</w:t>
      </w:r>
      <w:r w:rsidRPr="00CF134D">
        <w:rPr>
          <w:rFonts w:ascii="Times New Roman" w:hAnsi="Times New Roman" w:cs="Times New Roman"/>
          <w:sz w:val="22"/>
          <w:szCs w:val="22"/>
        </w:rPr>
        <w:tab/>
        <w:t>honlapján, sajtómegjelenésein szerepeltesse támogatóként az Önkormányzatot,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F134D">
        <w:rPr>
          <w:rFonts w:ascii="Times New Roman" w:hAnsi="Times New Roman" w:cs="Times New Roman"/>
          <w:sz w:val="22"/>
          <w:szCs w:val="22"/>
        </w:rPr>
        <w:t>bb</w:t>
      </w:r>
      <w:proofErr w:type="spellEnd"/>
      <w:r w:rsidRPr="00CF134D">
        <w:rPr>
          <w:rFonts w:ascii="Times New Roman" w:hAnsi="Times New Roman" w:cs="Times New Roman"/>
          <w:sz w:val="22"/>
          <w:szCs w:val="22"/>
        </w:rPr>
        <w:t>)</w:t>
      </w:r>
      <w:r w:rsidRPr="00CF134D">
        <w:rPr>
          <w:rFonts w:ascii="Times New Roman" w:hAnsi="Times New Roman" w:cs="Times New Roman"/>
          <w:sz w:val="22"/>
          <w:szCs w:val="22"/>
        </w:rPr>
        <w:tab/>
        <w:t xml:space="preserve">a legalább havi </w:t>
      </w:r>
      <w:proofErr w:type="spellStart"/>
      <w:r w:rsidRPr="00CF134D">
        <w:rPr>
          <w:rFonts w:ascii="Times New Roman" w:hAnsi="Times New Roman" w:cs="Times New Roman"/>
          <w:sz w:val="22"/>
          <w:szCs w:val="22"/>
        </w:rPr>
        <w:t>rendszerességű</w:t>
      </w:r>
      <w:proofErr w:type="spellEnd"/>
      <w:r w:rsidRPr="00CF134D">
        <w:rPr>
          <w:rFonts w:ascii="Times New Roman" w:hAnsi="Times New Roman" w:cs="Times New Roman"/>
          <w:sz w:val="22"/>
          <w:szCs w:val="22"/>
        </w:rPr>
        <w:t xml:space="preserve"> helyiséghasználatot igénylő eseményekről (fogadó óra, gyűlés, rendezvény, tanácskozás, stb.) küldjön értesítést, meghívót az Önkormányzatnak. Az események népszerűsítésére az Önkormányzat a honlapján, közösségi portál profilján „civil eseménynaptárt” hoz létre és működtet. 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F134D">
        <w:rPr>
          <w:rFonts w:ascii="Times New Roman" w:hAnsi="Times New Roman" w:cs="Times New Roman"/>
          <w:sz w:val="22"/>
          <w:szCs w:val="22"/>
        </w:rPr>
        <w:t>bc</w:t>
      </w:r>
      <w:proofErr w:type="spellEnd"/>
      <w:r w:rsidRPr="00CF134D">
        <w:rPr>
          <w:rFonts w:ascii="Times New Roman" w:hAnsi="Times New Roman" w:cs="Times New Roman"/>
          <w:sz w:val="22"/>
          <w:szCs w:val="22"/>
        </w:rPr>
        <w:t>)</w:t>
      </w:r>
      <w:r w:rsidRPr="00CF134D">
        <w:rPr>
          <w:rFonts w:ascii="Times New Roman" w:hAnsi="Times New Roman" w:cs="Times New Roman"/>
          <w:sz w:val="22"/>
          <w:szCs w:val="22"/>
        </w:rPr>
        <w:tab/>
        <w:t xml:space="preserve">minden év március 15. napjáig nyújtsa be az adott évre vonatkozó szakmai tervét, amelyből megállapítható, hogy milyen eseményeket tervez az év során megrendezni, illetve a bérleményben </w:t>
      </w:r>
      <w:r w:rsidRPr="00CF134D">
        <w:rPr>
          <w:rFonts w:ascii="Times New Roman" w:hAnsi="Times New Roman" w:cs="Times New Roman"/>
          <w:sz w:val="22"/>
          <w:szCs w:val="22"/>
        </w:rPr>
        <w:lastRenderedPageBreak/>
        <w:t xml:space="preserve">milyen állandó tevékenységet végez, az mennyiben szolgálja Józsefváros és a józsefvárosi lakosok érdekeit. </w:t>
      </w:r>
    </w:p>
    <w:p w:rsidR="00CF134D" w:rsidRPr="00CF134D" w:rsidRDefault="00CF134D" w:rsidP="00CF134D">
      <w:pPr>
        <w:pStyle w:val="Szvegtrzs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F134D">
        <w:rPr>
          <w:rFonts w:ascii="Times New Roman" w:hAnsi="Times New Roman" w:cs="Times New Roman"/>
          <w:sz w:val="22"/>
          <w:szCs w:val="22"/>
        </w:rPr>
        <w:t>bd</w:t>
      </w:r>
      <w:proofErr w:type="spellEnd"/>
      <w:r w:rsidRPr="00CF134D">
        <w:rPr>
          <w:rFonts w:ascii="Times New Roman" w:hAnsi="Times New Roman" w:cs="Times New Roman"/>
          <w:sz w:val="22"/>
          <w:szCs w:val="22"/>
        </w:rPr>
        <w:t>)</w:t>
      </w:r>
      <w:r w:rsidRPr="00CF134D">
        <w:rPr>
          <w:rFonts w:ascii="Times New Roman" w:hAnsi="Times New Roman" w:cs="Times New Roman"/>
          <w:sz w:val="22"/>
          <w:szCs w:val="22"/>
        </w:rPr>
        <w:tab/>
        <w:t>az előző évi tevékenységéről nyújtson be beszámolót tárgyév május 31. napjáig.</w:t>
      </w:r>
    </w:p>
    <w:p w:rsidR="00CF134D" w:rsidRDefault="00CF134D" w:rsidP="001C0D76">
      <w:pPr>
        <w:pStyle w:val="Szvegtrzs3"/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134D">
        <w:rPr>
          <w:rFonts w:ascii="Times New Roman" w:hAnsi="Times New Roman" w:cs="Times New Roman"/>
          <w:sz w:val="22"/>
          <w:szCs w:val="22"/>
        </w:rPr>
        <w:t>be</w:t>
      </w:r>
      <w:proofErr w:type="gramEnd"/>
      <w:r w:rsidRPr="00CF134D">
        <w:rPr>
          <w:rFonts w:ascii="Times New Roman" w:hAnsi="Times New Roman" w:cs="Times New Roman"/>
          <w:sz w:val="22"/>
          <w:szCs w:val="22"/>
        </w:rPr>
        <w:t>)</w:t>
      </w:r>
      <w:r w:rsidRPr="00CF134D">
        <w:rPr>
          <w:rFonts w:ascii="Times New Roman" w:hAnsi="Times New Roman" w:cs="Times New Roman"/>
          <w:sz w:val="22"/>
          <w:szCs w:val="22"/>
        </w:rPr>
        <w:tab/>
        <w:t>a helyiségben az alapszabályában megjelölt céloknak megfelelően a bérbeadáskor engedélyezett tevékenységet folyamatosan folytassa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5004" w:rsidRPr="00B95ADB" w:rsidRDefault="00915004" w:rsidP="001C0D76">
      <w:pPr>
        <w:pStyle w:val="Szvegtrzs3"/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 xml:space="preserve">A pályázónak egy eredeti és egy másolati példányban kell elkészítenie ajánlatát, feltüntetve az adott példányon az „Eredeti ajánlat” és „Másolati ajánlat” megjelölést, amelyeket </w:t>
      </w:r>
      <w:r w:rsidRPr="00B95ADB">
        <w:rPr>
          <w:rFonts w:ascii="Times New Roman" w:hAnsi="Times New Roman" w:cs="Times New Roman"/>
          <w:sz w:val="22"/>
          <w:szCs w:val="22"/>
          <w:u w:val="single"/>
        </w:rPr>
        <w:t>külön-külön sértetlen, lezárt borítékban kell benyújtania.</w:t>
      </w:r>
      <w:r w:rsidRPr="00B95ADB">
        <w:rPr>
          <w:rFonts w:ascii="Times New Roman" w:hAnsi="Times New Roman" w:cs="Times New Roman"/>
          <w:sz w:val="22"/>
          <w:szCs w:val="22"/>
        </w:rPr>
        <w:t xml:space="preserve"> A példányok közötti eltérés esetén az </w:t>
      </w:r>
      <w:r w:rsidRPr="00B95ADB">
        <w:rPr>
          <w:rFonts w:ascii="Times New Roman" w:hAnsi="Times New Roman" w:cs="Times New Roman"/>
          <w:b/>
          <w:bCs/>
          <w:sz w:val="22"/>
          <w:szCs w:val="22"/>
        </w:rPr>
        <w:t>eredeti példány</w:t>
      </w:r>
      <w:r w:rsidRPr="00B95ADB">
        <w:rPr>
          <w:rFonts w:ascii="Times New Roman" w:hAnsi="Times New Roman" w:cs="Times New Roman"/>
          <w:sz w:val="22"/>
          <w:szCs w:val="22"/>
        </w:rPr>
        <w:t xml:space="preserve"> érvényes. </w:t>
      </w:r>
    </w:p>
    <w:p w:rsidR="00915004" w:rsidRPr="00B95ADB" w:rsidRDefault="00915004" w:rsidP="006A0AAD">
      <w:pPr>
        <w:spacing w:before="24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4. A pályázat célja, tartalma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 bérbeadásra kerülő nem lakás céljára szolgáló helyiségek a Budapest Főváros VIII. kerület Józsefvárosi Önkormányzat kizárólagos tulajdonát képezi, ezért a bérbeadás</w:t>
      </w:r>
      <w:r>
        <w:rPr>
          <w:sz w:val="22"/>
          <w:szCs w:val="22"/>
        </w:rPr>
        <w:t>á</w:t>
      </w:r>
      <w:r w:rsidRPr="00B95ADB">
        <w:rPr>
          <w:sz w:val="22"/>
          <w:szCs w:val="22"/>
        </w:rPr>
        <w:t>ra az Önkormányzat tulajdonában álló nem lakás céljára szolgáló helyiségek bérbeadásának feltételeiről szóló 35/2013. (VI. 20.) számú Budapest Józsefvárosi Önkormányzat rendelet vonatkozik.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 kiíró a bérleti szerződésben bérbe vehető üres, nem lakás céljára szolgáló helyiséget adja bérbe a bérlő részére határozatlan időre</w:t>
      </w:r>
      <w:r>
        <w:rPr>
          <w:sz w:val="22"/>
          <w:szCs w:val="22"/>
        </w:rPr>
        <w:t>, 30 napos felmondási idő kikötésével</w:t>
      </w:r>
      <w:r w:rsidRPr="00B95ADB">
        <w:rPr>
          <w:sz w:val="22"/>
          <w:szCs w:val="22"/>
        </w:rPr>
        <w:t>.</w:t>
      </w:r>
    </w:p>
    <w:p w:rsidR="00915004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Az ingatlanok átalakítása, átépítése, felújítása esetére is a fent hivatkozott jogszabály az irányadó. Eszerint a helyiségben folytatni kívánt tevékenységgel kapcsolatban a helyiséget magában foglaló társasház és az engedélyező hatóságok, szakhatóságok, és közüzemi szolgáltatók nyilatkozatait a bérlőnek kell beszereznie, amelyhez a bérbeadó nevében a tulajdonosi hozzájárulást a Városgazdálkodási és Pénzügyi Bizottság adja ki a munkálatok megkezdése előtt. A bérbeadás során az Önkormányzat nem szavatolja, hogy bérlő a helyiségben az általa kívánt tevékenységet folytathatja.</w:t>
      </w:r>
    </w:p>
    <w:p w:rsidR="00915004" w:rsidRPr="00B95ADB" w:rsidRDefault="00915004" w:rsidP="006A0AAD">
      <w:pPr>
        <w:rPr>
          <w:sz w:val="22"/>
          <w:szCs w:val="22"/>
        </w:rPr>
      </w:pPr>
      <w:r>
        <w:rPr>
          <w:sz w:val="22"/>
          <w:szCs w:val="22"/>
        </w:rPr>
        <w:t xml:space="preserve">Bérlő a kedvezményes bérleti díj összegre tekintettel,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általa a bérbeadó helyett elvégzett munkálatok költségeinek megtérítését nem kérheti sem a bérleti jogviszony fennállása alatt, sem azt követően sem.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 helyiségek minimális havi bérleti díja a 3. pont alatti táblázatban található. Kiíró óvadék megfizetését köti ki, amelynek mértéke a havi bruttó bérleti díj háromszorosa. Az ajánlati biztosíték összege a nyertes ajánlattevő részére az óvadék összegébe beszámításra kerül.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Kiíró kiköti, hogy a bérleti szerződés hatályba lépésének feltétele közjegyzői előtt egyoldalú kötelezettségvállaló nyilatkozat aláírása, amelynek költségét a Bérlő viseli. A bérleti szerződésben foglalt bérleti díj évente, az adott év január 1-től a KSH által közzétett előző évi inflációs index mértékével emelkedik. A bérleti díj emelkedésének első időpontja 2015. január hónap. A január havi emelés összege február hónapban kerül számlázásra.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 xml:space="preserve">A Kiíró kiköti továbbá, hogy </w:t>
      </w:r>
    </w:p>
    <w:p w:rsidR="00915004" w:rsidRPr="00B95ADB" w:rsidRDefault="00915004" w:rsidP="006A0AAD">
      <w:pPr>
        <w:pStyle w:val="Szvegtrzs"/>
        <w:tabs>
          <w:tab w:val="left" w:pos="360"/>
        </w:tabs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a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</w:r>
      <w:proofErr w:type="spellStart"/>
      <w:r w:rsidRPr="00B95ADB">
        <w:rPr>
          <w:sz w:val="22"/>
          <w:szCs w:val="22"/>
        </w:rPr>
        <w:t>a</w:t>
      </w:r>
      <w:proofErr w:type="spellEnd"/>
      <w:r w:rsidRPr="00B95ADB">
        <w:rPr>
          <w:sz w:val="22"/>
          <w:szCs w:val="22"/>
        </w:rPr>
        <w:t xml:space="preserve"> nyertes ajánlattevő visszalépése esetén jogosult a versenyeztetési eljárás soron következő helyezettjével szerződést kötni,</w:t>
      </w:r>
    </w:p>
    <w:p w:rsidR="00915004" w:rsidRPr="00B95ADB" w:rsidRDefault="00915004" w:rsidP="006A0AAD">
      <w:pPr>
        <w:pStyle w:val="Szvegtrzs"/>
        <w:tabs>
          <w:tab w:val="left" w:pos="360"/>
        </w:tabs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b)</w:t>
      </w:r>
      <w:r w:rsidRPr="00B95ADB">
        <w:rPr>
          <w:sz w:val="22"/>
          <w:szCs w:val="22"/>
        </w:rPr>
        <w:tab/>
        <w:t>jogosult arra, hogy a versenyeztetési eljárást eredménytelennek nyilvánítsa,</w:t>
      </w:r>
    </w:p>
    <w:p w:rsidR="00915004" w:rsidRDefault="00915004" w:rsidP="006A0AAD">
      <w:pPr>
        <w:pStyle w:val="Szvegtrzs"/>
        <w:tabs>
          <w:tab w:val="left" w:pos="360"/>
        </w:tabs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c)</w:t>
      </w:r>
      <w:r w:rsidRPr="00B95ADB">
        <w:rPr>
          <w:sz w:val="22"/>
          <w:szCs w:val="22"/>
        </w:rPr>
        <w:tab/>
        <w:t>szükség esetén az ajánlattevőtől az ajánlat lényegét nem érintő technikai-formai kérdésekben írásban felvilágosítást kérhet annak előrebocsátásával, hogy az ajánlattevő ezzel kapcsolatos írásbeli válasza semmilyen formában nem eredményezheti a versenyeztetési eljárásban tett ajánlatában megfogalmazott feltételek olyan megváltozását, amely az értékelés során a beérkezett ajánlatok sorrendjét módosítaná.</w:t>
      </w:r>
    </w:p>
    <w:p w:rsidR="0081387F" w:rsidRDefault="0081387F" w:rsidP="006A0AAD">
      <w:pPr>
        <w:pStyle w:val="Szvegtrzs"/>
        <w:tabs>
          <w:tab w:val="left" w:pos="360"/>
        </w:tabs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d) a Kiíró jogosult a pályázatot eredménytelennek nyilvánítani, amennyiben olyan tevékenység végzése érdekében történő bérbevételi ajánlat érkezik, amelyet az Önkormányzat nem preferál.</w:t>
      </w:r>
    </w:p>
    <w:p w:rsidR="0081387F" w:rsidRPr="00B95ADB" w:rsidRDefault="0081387F" w:rsidP="006A0AAD">
      <w:pPr>
        <w:pStyle w:val="Szvegtrzs"/>
        <w:tabs>
          <w:tab w:val="left" w:pos="360"/>
        </w:tabs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a Kiíró jogosult a pályázat eredményét a benyújtott ajánlatban eltérő feltétellel megállapítani.</w:t>
      </w:r>
    </w:p>
    <w:p w:rsidR="00915004" w:rsidRPr="00B95ADB" w:rsidRDefault="00915004" w:rsidP="006A0AAD">
      <w:pPr>
        <w:pStyle w:val="Szvegtrzs"/>
        <w:tabs>
          <w:tab w:val="left" w:pos="360"/>
        </w:tabs>
        <w:autoSpaceDE w:val="0"/>
        <w:autoSpaceDN w:val="0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Az ajánlattevő tudomásul veszi és elfogadja, hogy a Kiíró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lastRenderedPageBreak/>
        <w:t>a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az ajánlattételi határidőt indokolt esetben egy alkalommal meghosszabbíthatja, amit – az indok megjelölésével – a Kiírás közlésével megegyező helyeken, az eredeti benyújtási határidő lejárta előtt legalább 5 nappal köteles hirdetményben megjelentetni;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b)</w:t>
      </w:r>
      <w:r w:rsidRPr="00B95ADB">
        <w:rPr>
          <w:sz w:val="22"/>
          <w:szCs w:val="22"/>
        </w:rPr>
        <w:tab/>
        <w:t>jogosult az ajánlattételi felhívását az ajánlattételi határidő előtt visszavonni, de erről a kiírás közlésével megegyező módon az ajánlattételi határidő lejárta előtt köteles hirdetményt megjelentetni,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c)</w:t>
      </w:r>
      <w:r w:rsidRPr="00B95ADB">
        <w:rPr>
          <w:sz w:val="22"/>
          <w:szCs w:val="22"/>
        </w:rPr>
        <w:tab/>
        <w:t>a felhívás visszavonása esetén – amennyiben a dokumentációt a pályázó ellenérték fejében kapta meg – a Kiíró köteles az ellenértéket visszafizetni, ha a pályázó a dokumentációt visszaadja,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d)</w:t>
      </w:r>
      <w:r w:rsidRPr="00B95ADB">
        <w:rPr>
          <w:sz w:val="22"/>
          <w:szCs w:val="22"/>
        </w:rPr>
        <w:tab/>
        <w:t>a pályázati dokumentáció ellenértékét a Kiíró a c) pontban meghatározott eseten kívül semmilyen más esetben nem fizeti vissza,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e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 pályázati biztosítékot a kiírás visszavonása, az eljárás eredménytelenségének megállapítása esetén, illetve – az ajánlatok elbírálását követően – a nem nyertes ajánlattevők részére 15 munkanapon belül visszafizeti,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f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az ajánlati biztosíték után kamatot nem fizet, kivéve, ha a visszafizetési határidőt elmulasztja,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g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 nyertes ajánlattevő esetében a befizetett biztosítékot az ajánlattevő által fizetendő ellenértékbe beszámítja,</w:t>
      </w:r>
    </w:p>
    <w:p w:rsidR="00915004" w:rsidRPr="00B95ADB" w:rsidRDefault="00915004" w:rsidP="006A0AAD">
      <w:pPr>
        <w:pStyle w:val="Szvegtrzs"/>
        <w:tabs>
          <w:tab w:val="left" w:pos="360"/>
        </w:tabs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h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nem fizeti vissza a nyertes által teljesített biztosítékot, ha a szerződés megkötése a nyertesnek felróható vagy érdekkörében felmerült okból hiúsul meg.</w:t>
      </w:r>
    </w:p>
    <w:p w:rsidR="00915004" w:rsidRPr="00B95ADB" w:rsidRDefault="00915004" w:rsidP="006A0AAD">
      <w:pPr>
        <w:spacing w:before="24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5. Az ajánlat benyújtásának előfeltételei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Az ajánlat benyújtásának elengedhetetlen feltétele a pályázati dokumentáció megvásárlása, valamint az ajánlati biztosíték határidőig történő befizetése.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 xml:space="preserve">A pályázati felhívás visszavonása esetén a kiíró köteles a dokumentáció megvásárlására fordított összeget az ajánlattevőnek visszatéríteni, amennyiben az ajánlattevő a dokumentációt visszaadja. A kiíró más esetben a dokumentáció megvásárlására fordított összeget nem köteles visszafizetni. 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 xml:space="preserve">A Kiíró az ajánlati biztosítékot a pályázati felhívás visszavonása, az eljárás eredménytelenségének megállapítása esetén, illetve – az ajánlatok elbírálását követően – a nem nyertes ajánlattevők részére köteles 15 munkanapon belül visszafizetni. 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 pályázaton való részvétel további előfeltétele, hogy az ajánlattevő megismerje a pályázat tárgyát, az ajánlattétel feltételeit – vagyis a pályázati kiírást – és azt magára nézve kötelezőnek tekintse.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Az ajánlat benyújtási határidő leteltét követően ajánlatot a Kiíró nem vesz át.</w:t>
      </w:r>
    </w:p>
    <w:p w:rsidR="00915004" w:rsidRPr="00B95ADB" w:rsidRDefault="00915004" w:rsidP="006A0AAD">
      <w:pPr>
        <w:keepNext/>
        <w:spacing w:before="24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 xml:space="preserve">6. A pályázaton történő részvétel feltételei  </w:t>
      </w:r>
    </w:p>
    <w:p w:rsidR="00915004" w:rsidRPr="00B95ADB" w:rsidRDefault="00915004" w:rsidP="006A0AAD">
      <w:pPr>
        <w:keepNext/>
        <w:rPr>
          <w:sz w:val="22"/>
          <w:szCs w:val="22"/>
        </w:rPr>
      </w:pPr>
      <w:r w:rsidRPr="00B95ADB">
        <w:rPr>
          <w:sz w:val="22"/>
          <w:szCs w:val="22"/>
        </w:rPr>
        <w:t xml:space="preserve"> Az ajánlattevő részt vehet a pályázaton amennyiben:</w:t>
      </w:r>
    </w:p>
    <w:p w:rsidR="00915004" w:rsidRPr="00B95ADB" w:rsidRDefault="00915004" w:rsidP="006A0AAD">
      <w:pPr>
        <w:numPr>
          <w:ilvl w:val="0"/>
          <w:numId w:val="24"/>
        </w:numPr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megvásárolja a „Pályázati feltételek”</w:t>
      </w:r>
      <w:proofErr w:type="spellStart"/>
      <w:r w:rsidRPr="00B95ADB">
        <w:rPr>
          <w:sz w:val="22"/>
          <w:szCs w:val="22"/>
        </w:rPr>
        <w:t>-et</w:t>
      </w:r>
      <w:proofErr w:type="spellEnd"/>
      <w:r w:rsidRPr="00B95ADB">
        <w:rPr>
          <w:sz w:val="22"/>
          <w:szCs w:val="22"/>
        </w:rPr>
        <w:t>, és az erről szóló igazolást csatolja,</w:t>
      </w:r>
    </w:p>
    <w:p w:rsidR="00915004" w:rsidRPr="00B95ADB" w:rsidRDefault="00915004" w:rsidP="006A0AAD">
      <w:pPr>
        <w:numPr>
          <w:ilvl w:val="0"/>
          <w:numId w:val="24"/>
        </w:numPr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 xml:space="preserve">az ajánlati biztosíték összeget határidőben </w:t>
      </w:r>
      <w:r w:rsidR="00975662" w:rsidRPr="00B95ADB">
        <w:rPr>
          <w:sz w:val="22"/>
          <w:szCs w:val="22"/>
        </w:rPr>
        <w:t>megfizeti,</w:t>
      </w:r>
      <w:r w:rsidRPr="00B95ADB">
        <w:rPr>
          <w:sz w:val="22"/>
          <w:szCs w:val="22"/>
        </w:rPr>
        <w:t xml:space="preserve"> és az beérkezik,</w:t>
      </w:r>
    </w:p>
    <w:p w:rsidR="00915004" w:rsidRDefault="00915004" w:rsidP="006A0AAD">
      <w:pPr>
        <w:numPr>
          <w:ilvl w:val="0"/>
          <w:numId w:val="24"/>
        </w:numPr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az ajánlatok leadásának határidejéig az ajánlatát benyújtja,</w:t>
      </w:r>
    </w:p>
    <w:p w:rsidR="00915004" w:rsidRPr="00B95ADB" w:rsidRDefault="00915004" w:rsidP="00390505">
      <w:pPr>
        <w:numPr>
          <w:ilvl w:val="0"/>
          <w:numId w:val="24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a pályázati dokumentációban foglalt feltételeknek maradéktalanul eleget tesz.</w:t>
      </w:r>
    </w:p>
    <w:p w:rsidR="00915004" w:rsidRPr="00B95ADB" w:rsidRDefault="00915004" w:rsidP="006A0AAD">
      <w:pPr>
        <w:tabs>
          <w:tab w:val="num" w:pos="709"/>
        </w:tabs>
        <w:spacing w:before="24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7. Az ajánlat tartalmi követelményei</w:t>
      </w:r>
    </w:p>
    <w:p w:rsidR="00915004" w:rsidRPr="00B95ADB" w:rsidRDefault="00915004" w:rsidP="006A0AAD">
      <w:pPr>
        <w:tabs>
          <w:tab w:val="num" w:pos="709"/>
        </w:tabs>
        <w:rPr>
          <w:sz w:val="22"/>
          <w:szCs w:val="22"/>
        </w:rPr>
      </w:pPr>
      <w:r w:rsidRPr="00B95ADB">
        <w:rPr>
          <w:sz w:val="22"/>
          <w:szCs w:val="22"/>
        </w:rPr>
        <w:t>Az ajánlattevőnek:</w:t>
      </w:r>
    </w:p>
    <w:p w:rsidR="00915004" w:rsidRPr="00B95ADB" w:rsidRDefault="00915004" w:rsidP="006A0AAD">
      <w:pPr>
        <w:ind w:left="357" w:hanging="357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a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</w:t>
      </w:r>
      <w:r w:rsidR="00192567">
        <w:rPr>
          <w:sz w:val="22"/>
          <w:szCs w:val="22"/>
        </w:rPr>
        <w:t xml:space="preserve">z ajánlatban közölnie kell a szervezet </w:t>
      </w:r>
      <w:r w:rsidRPr="00B95ADB">
        <w:rPr>
          <w:sz w:val="22"/>
          <w:szCs w:val="22"/>
        </w:rPr>
        <w:t xml:space="preserve">nevét, </w:t>
      </w:r>
      <w:r w:rsidR="00192567">
        <w:rPr>
          <w:sz w:val="22"/>
          <w:szCs w:val="22"/>
        </w:rPr>
        <w:t>székhelyét, adószámát, bírósági végzés számát</w:t>
      </w:r>
      <w:r w:rsidRPr="00B95ADB">
        <w:rPr>
          <w:sz w:val="22"/>
          <w:szCs w:val="22"/>
        </w:rPr>
        <w:t>, képviselőjének nevét és elérhetőségét, az elektronikus levelezési címét, ha ilyennel rendelkezik.</w:t>
      </w:r>
    </w:p>
    <w:p w:rsidR="00915004" w:rsidRPr="00B95ADB" w:rsidRDefault="00915004" w:rsidP="006A0AAD">
      <w:pPr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b)</w:t>
      </w:r>
      <w:r w:rsidRPr="00B95ADB">
        <w:rPr>
          <w:sz w:val="22"/>
          <w:szCs w:val="22"/>
        </w:rPr>
        <w:tab/>
        <w:t xml:space="preserve">az ajánlathoz kell csatolni a pályázott nem lakás célú helyiségnek megfelelő ajánlati biztosíték befizetésre vonatkozó bizonylat másolati példányát, banki átutalás útján történő befizetés esetén a bank teljesítési igazolását, vagy az átutalás teljesítését igazoló bankszámla kivonatot. </w:t>
      </w:r>
    </w:p>
    <w:p w:rsidR="00915004" w:rsidRPr="00B95ADB" w:rsidRDefault="00915004" w:rsidP="006A0AAD">
      <w:pPr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lastRenderedPageBreak/>
        <w:t>c)</w:t>
      </w:r>
      <w:r w:rsidRPr="00B95ADB">
        <w:rPr>
          <w:sz w:val="22"/>
          <w:szCs w:val="22"/>
        </w:rPr>
        <w:tab/>
        <w:t>az ajánlatban nyilatkoznia kell arról, hogy vállalja a „Pályázati feltételek”</w:t>
      </w:r>
      <w:proofErr w:type="spellStart"/>
      <w:r w:rsidRPr="00B95ADB">
        <w:rPr>
          <w:sz w:val="22"/>
          <w:szCs w:val="22"/>
        </w:rPr>
        <w:t>-ben</w:t>
      </w:r>
      <w:proofErr w:type="spellEnd"/>
      <w:r w:rsidRPr="00B95ADB">
        <w:rPr>
          <w:sz w:val="22"/>
          <w:szCs w:val="22"/>
        </w:rPr>
        <w:t>, illetve mellékleteiben leírt szerződéskötési és egyéb feltételeket, továbbá a pályázat céljának megvalósítását. Az ajánlattevőnek ajánlatában meg kell jelölnie a bérbevétel időtartamát, amennyiben az a pályázati kiírásban foglaltaktól eltérő, egyúttal tudomásul kell vennie, hogy a pályázati dokumentáció mellékleteként csatolt bérleti szerződés tervezet, bérleti jogviszony időtartamához kapcsolódó részei értelemszerűen változnak.</w:t>
      </w:r>
    </w:p>
    <w:p w:rsidR="00915004" w:rsidRPr="00B95ADB" w:rsidRDefault="00915004" w:rsidP="006A0AAD">
      <w:pPr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d)</w:t>
      </w:r>
      <w:r w:rsidRPr="00B95ADB">
        <w:rPr>
          <w:sz w:val="22"/>
          <w:szCs w:val="22"/>
        </w:rPr>
        <w:tab/>
        <w:t xml:space="preserve">az ajánlatban nyilatkoznia kell arról, hogy rá vonatkozóan a 2011. évi CVIII. törvény 56. § (1) és 57. § (1) bekezdésben foglalt kizáró körülmények nem állnak fenn. </w:t>
      </w:r>
    </w:p>
    <w:p w:rsidR="00915004" w:rsidRPr="00B95ADB" w:rsidRDefault="00915004" w:rsidP="006A0AAD">
      <w:pPr>
        <w:ind w:left="357" w:hanging="357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e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 xml:space="preserve">az ajánlatban nyilatkoznia kell arról, hogy adó és adók módjára behajtható köztartozása nincs. E nyilatkozat mellé kell csatolnia a NAV igazolását arról, hogy nem áll fenn köztartozása. </w:t>
      </w:r>
    </w:p>
    <w:p w:rsidR="00915004" w:rsidRPr="00B95ADB" w:rsidRDefault="00915004" w:rsidP="006A0AAD">
      <w:pPr>
        <w:ind w:left="357" w:hanging="357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f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az ajánlatban nyilatkoznia kell arról, hogy Kiíróval szemben bérleti díj tartozása nincs, továbbá a Kiíróval szemben szerződésben vállalt és nem teljesített kötelezettsége nincs.</w:t>
      </w:r>
    </w:p>
    <w:p w:rsidR="00915004" w:rsidRDefault="00915004" w:rsidP="00AC2F3D">
      <w:pPr>
        <w:ind w:left="357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 w:rsidRPr="00B95ADB">
        <w:rPr>
          <w:sz w:val="22"/>
          <w:szCs w:val="22"/>
        </w:rPr>
        <w:t>)</w:t>
      </w:r>
      <w:r>
        <w:rPr>
          <w:sz w:val="22"/>
          <w:szCs w:val="22"/>
        </w:rPr>
        <w:t xml:space="preserve"> az</w:t>
      </w:r>
      <w:r w:rsidR="00975662">
        <w:rPr>
          <w:sz w:val="22"/>
          <w:szCs w:val="22"/>
        </w:rPr>
        <w:t xml:space="preserve"> ajánlathoz csatolni kell a 2014</w:t>
      </w:r>
      <w:r>
        <w:rPr>
          <w:sz w:val="22"/>
          <w:szCs w:val="22"/>
        </w:rPr>
        <w:t>. évre vonatkozó szakmai beszámoló illetve a helyiségben vé</w:t>
      </w:r>
      <w:r w:rsidR="00975662">
        <w:rPr>
          <w:sz w:val="22"/>
          <w:szCs w:val="22"/>
        </w:rPr>
        <w:t>gzendő tevékenységről szóló 2015</w:t>
      </w:r>
      <w:r>
        <w:rPr>
          <w:sz w:val="22"/>
          <w:szCs w:val="22"/>
        </w:rPr>
        <w:t>. évi szakmai tervet.</w:t>
      </w:r>
    </w:p>
    <w:p w:rsidR="00915004" w:rsidRDefault="00915004" w:rsidP="00AC2F3D">
      <w:pPr>
        <w:ind w:left="357" w:hanging="357"/>
        <w:rPr>
          <w:sz w:val="22"/>
          <w:szCs w:val="22"/>
        </w:rPr>
      </w:pPr>
      <w:r>
        <w:rPr>
          <w:sz w:val="22"/>
          <w:szCs w:val="22"/>
        </w:rPr>
        <w:t>A szakmai tervben az alábbi szempontoknak kell szerepelniük:</w:t>
      </w:r>
    </w:p>
    <w:p w:rsidR="00915004" w:rsidRDefault="00975662" w:rsidP="00AC2F3D">
      <w:pPr>
        <w:ind w:left="357" w:hanging="357"/>
        <w:rPr>
          <w:sz w:val="22"/>
          <w:szCs w:val="22"/>
        </w:rPr>
      </w:pPr>
      <w:r>
        <w:rPr>
          <w:sz w:val="22"/>
          <w:szCs w:val="22"/>
        </w:rPr>
        <w:t>- tevékenység</w:t>
      </w:r>
      <w:r w:rsidR="00915004">
        <w:rPr>
          <w:sz w:val="22"/>
          <w:szCs w:val="22"/>
        </w:rPr>
        <w:t xml:space="preserve"> bemutatása (célok, feladatok ismertetése, program leírása, tevékenységének értékelése)</w:t>
      </w:r>
    </w:p>
    <w:p w:rsidR="00915004" w:rsidRDefault="00915004" w:rsidP="00AC2F3D">
      <w:pPr>
        <w:ind w:left="357" w:hanging="357"/>
        <w:rPr>
          <w:sz w:val="22"/>
          <w:szCs w:val="22"/>
        </w:rPr>
      </w:pPr>
      <w:r>
        <w:rPr>
          <w:sz w:val="22"/>
          <w:szCs w:val="22"/>
        </w:rPr>
        <w:t>-  Józsefvárosi lakosok részvétele, becsült száma a szervezet rendezvényein.</w:t>
      </w:r>
    </w:p>
    <w:p w:rsidR="00915004" w:rsidRDefault="00915004" w:rsidP="00AC2F3D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összhangban áll tevékenysége Józsefváros Civilváros programjával, illetve az Önkormányzat alapfeladataival.</w:t>
      </w:r>
    </w:p>
    <w:p w:rsidR="00915004" w:rsidRDefault="00915004" w:rsidP="00AC2F3D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önkéntes munkát végez a kerület lakossága érdekében.</w:t>
      </w:r>
    </w:p>
    <w:p w:rsidR="00915004" w:rsidRPr="00B95ADB" w:rsidRDefault="00915004" w:rsidP="00AC2F3D">
      <w:pPr>
        <w:ind w:left="180" w:hanging="180"/>
        <w:rPr>
          <w:sz w:val="22"/>
          <w:szCs w:val="22"/>
        </w:rPr>
      </w:pPr>
    </w:p>
    <w:p w:rsidR="00915004" w:rsidRPr="00B95ADB" w:rsidRDefault="00915004" w:rsidP="006A0AAD">
      <w:pPr>
        <w:tabs>
          <w:tab w:val="num" w:pos="709"/>
        </w:tabs>
        <w:rPr>
          <w:sz w:val="22"/>
          <w:szCs w:val="22"/>
        </w:rPr>
      </w:pPr>
      <w:r w:rsidRPr="00B95ADB">
        <w:rPr>
          <w:sz w:val="22"/>
          <w:szCs w:val="22"/>
        </w:rPr>
        <w:t>A pályázati eljárás során benyújtott ajánlatot, továbbá az ajánlat mellékleteként benyújtott valamennyi nyilatkozatot cégszerű aláírással kell ellátni. Cégszerű aláírás során a cég képviseletére jogosult személy/személyek a társaság kézzel, vagy géppel írt, előnyomott, vagy nyomtatott cégneve alá nevét/nevüket önállóan/együttesen írja/írják alá hiteles cégaláírási nyilatkozatuknak megfelelően.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Lebonyolító az ajánlattevőt – az összes ajánlattevő számára azonos feltételekkel – az ajánlattevő által a pályázatában megadott elektronikus címen, illetve faxon küldött levélben, határidő kitűzésével felszólítja az ajánlattal kapcsolatos formai vagy tartalmi hiányosságok pótlására, amennyiben a szükséges nyilatkozatokat, igazolásokat nem megfelelően, ill. nem teljes körűen csatolta. Amennyiben az ajánlattevő a felhívás kézhezvételét követően az abban megjelölt határidőre a hiányt nem, vagy nem teljes körűen pótolja, úgy ajánlata a hiánypótlási határidő elteltének napját követő naptól érvénytelennek minősül, és a pályázat további részében nem vehet részt. Az elektronikus úton, vagy faxon küldött levelet a pályázat Kiírója kézbesítettnek tekinti.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A Lebonyolító a hiánypótlási felhívásban pontosan megjelölt hiányokról, a hiánypótlási határidőről egyidejűleg, közvetlenül, írásban köteles tájékoztatni az összes ajánlattevőt. 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hiánypótlás nem terjedhet ki az ajánlat módosítására.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Nincs helye hiánypótlási felhívás kibocsátásának, és a</w:t>
      </w:r>
      <w:r>
        <w:rPr>
          <w:sz w:val="22"/>
          <w:szCs w:val="22"/>
        </w:rPr>
        <w:t>z</w:t>
      </w:r>
      <w:r w:rsidRPr="00B95ADB">
        <w:rPr>
          <w:sz w:val="22"/>
          <w:szCs w:val="22"/>
        </w:rPr>
        <w:t xml:space="preserve"> ajánlattevő ajánlata érvénytelennek minősül, amennyiben </w:t>
      </w:r>
    </w:p>
    <w:p w:rsidR="00915004" w:rsidRPr="00B95ADB" w:rsidRDefault="00915004" w:rsidP="006A0AAD">
      <w:pPr>
        <w:pStyle w:val="Szvegtrzs"/>
        <w:numPr>
          <w:ilvl w:val="0"/>
          <w:numId w:val="30"/>
        </w:numPr>
        <w:tabs>
          <w:tab w:val="clear" w:pos="1425"/>
        </w:tabs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az ajánlati biztosíték összege a pályázati kiírás 2. pontjában meghatározott határidőn belül nem kerül jóváírásra a Kiíró bankszámláján,</w:t>
      </w:r>
    </w:p>
    <w:p w:rsidR="00915004" w:rsidRPr="00B95ADB" w:rsidRDefault="00915004" w:rsidP="006A0AAD">
      <w:pPr>
        <w:pStyle w:val="Szvegtrzs"/>
        <w:numPr>
          <w:ilvl w:val="0"/>
          <w:numId w:val="30"/>
        </w:numPr>
        <w:tabs>
          <w:tab w:val="clear" w:pos="1425"/>
        </w:tabs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nem jelöl meg bérleti díjat.</w:t>
      </w:r>
    </w:p>
    <w:p w:rsidR="00915004" w:rsidRPr="00B95ADB" w:rsidRDefault="00915004" w:rsidP="006A0AAD">
      <w:pPr>
        <w:pStyle w:val="Szvegtrzs3"/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5ADB">
        <w:rPr>
          <w:rFonts w:ascii="Times New Roman" w:hAnsi="Times New Roman" w:cs="Times New Roman"/>
          <w:b/>
          <w:bCs/>
          <w:sz w:val="22"/>
          <w:szCs w:val="22"/>
        </w:rPr>
        <w:t xml:space="preserve">8. Az ajánlat formai követelményei </w:t>
      </w:r>
    </w:p>
    <w:p w:rsidR="00915004" w:rsidRPr="00B95ADB" w:rsidRDefault="00915004" w:rsidP="006A0AAD">
      <w:pPr>
        <w:pStyle w:val="Szvegtrzs3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 xml:space="preserve">Az ajánlattevőnek ajánlatát egy eredeti és egy másolati példányban kell elkészítenie, feltüntetve az adott példányon az „Eredeti ajánlat” és „Másolati ajánlat” megjelölést, melyeket </w:t>
      </w:r>
      <w:r w:rsidRPr="00B95ADB">
        <w:rPr>
          <w:rFonts w:ascii="Times New Roman" w:hAnsi="Times New Roman" w:cs="Times New Roman"/>
          <w:sz w:val="22"/>
          <w:szCs w:val="22"/>
          <w:u w:val="single"/>
        </w:rPr>
        <w:t>külön-külön sértetlen, lezárt borítékban kell benyújtania.</w:t>
      </w:r>
      <w:r w:rsidRPr="00B95ADB">
        <w:rPr>
          <w:rFonts w:ascii="Times New Roman" w:hAnsi="Times New Roman" w:cs="Times New Roman"/>
          <w:sz w:val="22"/>
          <w:szCs w:val="22"/>
        </w:rPr>
        <w:t xml:space="preserve"> A példányok közötti eltérés esetén az </w:t>
      </w:r>
      <w:r w:rsidRPr="00B95ADB">
        <w:rPr>
          <w:rFonts w:ascii="Times New Roman" w:hAnsi="Times New Roman" w:cs="Times New Roman"/>
          <w:b/>
          <w:bCs/>
          <w:sz w:val="22"/>
          <w:szCs w:val="22"/>
        </w:rPr>
        <w:t>eredeti példány</w:t>
      </w:r>
      <w:r w:rsidRPr="00B95ADB">
        <w:rPr>
          <w:rFonts w:ascii="Times New Roman" w:hAnsi="Times New Roman" w:cs="Times New Roman"/>
          <w:sz w:val="22"/>
          <w:szCs w:val="22"/>
        </w:rPr>
        <w:t xml:space="preserve"> érvényes. 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lastRenderedPageBreak/>
        <w:t xml:space="preserve">Az ajánlat első oldalán kell elhelyezni a megfelelően kitöltött „Jelentkezési lapot”, a második oldalon a kitöltött „Ajánlati összesítőt”, különös tekintettel a megajánlott bérleti díj megjelölésére. Ezt követően kell elhelyezni az ajánlati felhívás mellékletét képező értelemszerűen kitöltött nyilatkozatokat, valamint a 6-7. pontban részletezett valamennyi dokumentumot. Az ajánlattevőnek közölnie kell a benyújtó nevét, lakcímét (székhelyét), ahová a pályázati eredmény közlését kéri, továbbá azt a bankszámlaszámot és a bankszámla kedvezményezettjének nevét illetve más azonosítóját, ahova az ajánlati biztosíték (bánatpénz) visszautalását kéri, amennyiben nem nyertese a pályázatnak. </w:t>
      </w:r>
    </w:p>
    <w:p w:rsidR="00915004" w:rsidRPr="00B95ADB" w:rsidRDefault="00915004" w:rsidP="006A0AAD">
      <w:pPr>
        <w:pStyle w:val="Szvegtrzs3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 xml:space="preserve">Az ajánlattevőnek nyilatkoznia kell, hogy a helyiségben milyen célú tevékenységet kíván folytatni. Ajánlatot kell tennie a nettó havi bérleti díj összegére, amely nem lehet kevesebb a pályázati kiírásban megjelölt minimális bérleti díjnál. 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 xml:space="preserve">Az </w:t>
      </w:r>
      <w:r w:rsidRPr="00B95ADB">
        <w:rPr>
          <w:b/>
          <w:bCs/>
          <w:i/>
          <w:iCs/>
          <w:sz w:val="22"/>
          <w:szCs w:val="22"/>
        </w:rPr>
        <w:t>ajánlat és az összes melléklet minden oldalát</w:t>
      </w:r>
      <w:r w:rsidRPr="00B95ADB">
        <w:rPr>
          <w:sz w:val="22"/>
          <w:szCs w:val="22"/>
        </w:rPr>
        <w:t xml:space="preserve"> – összefűzve, az </w:t>
      </w:r>
      <w:r w:rsidRPr="00B95ADB">
        <w:rPr>
          <w:b/>
          <w:bCs/>
          <w:sz w:val="22"/>
          <w:szCs w:val="22"/>
          <w:u w:val="single"/>
        </w:rPr>
        <w:t>oldalak számának dokumentálásával</w:t>
      </w:r>
      <w:r w:rsidRPr="00B95ADB">
        <w:rPr>
          <w:sz w:val="22"/>
          <w:szCs w:val="22"/>
        </w:rPr>
        <w:t xml:space="preserve"> – </w:t>
      </w:r>
      <w:r w:rsidRPr="00B95ADB">
        <w:rPr>
          <w:b/>
          <w:bCs/>
          <w:i/>
          <w:iCs/>
          <w:sz w:val="22"/>
          <w:szCs w:val="22"/>
        </w:rPr>
        <w:t>folyamatos számozással kell</w:t>
      </w:r>
      <w:r w:rsidRPr="00B95ADB">
        <w:rPr>
          <w:sz w:val="22"/>
          <w:szCs w:val="22"/>
        </w:rPr>
        <w:t xml:space="preserve"> </w:t>
      </w:r>
      <w:r w:rsidRPr="00B95ADB">
        <w:rPr>
          <w:b/>
          <w:bCs/>
          <w:i/>
          <w:iCs/>
          <w:sz w:val="22"/>
          <w:szCs w:val="22"/>
        </w:rPr>
        <w:t>ellátni</w:t>
      </w:r>
      <w:r w:rsidRPr="00B95ADB">
        <w:rPr>
          <w:sz w:val="22"/>
          <w:szCs w:val="22"/>
        </w:rPr>
        <w:t xml:space="preserve">. 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 xml:space="preserve">Az iratokat magyar nyelven, lezárt, sértetlen borítékokban, személyesen (nem postai úton) kell benyújtani. A borítékra kizárólag a pályázat tárgyát kell ráírni, az alábbiak szerint: </w:t>
      </w:r>
    </w:p>
    <w:p w:rsidR="00915004" w:rsidRPr="00B95ADB" w:rsidRDefault="00654D6A" w:rsidP="006A0A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„Budapest VIII. Üllői út 66. A. </w:t>
      </w:r>
      <w:proofErr w:type="gramStart"/>
      <w:r w:rsidR="00915004" w:rsidRPr="00B95ADB">
        <w:rPr>
          <w:b/>
          <w:bCs/>
          <w:sz w:val="22"/>
          <w:szCs w:val="22"/>
        </w:rPr>
        <w:t>szám</w:t>
      </w:r>
      <w:proofErr w:type="gramEnd"/>
      <w:r w:rsidR="00915004" w:rsidRPr="00B95ADB">
        <w:rPr>
          <w:b/>
          <w:bCs/>
          <w:sz w:val="22"/>
          <w:szCs w:val="22"/>
        </w:rPr>
        <w:t xml:space="preserve"> alatti, </w:t>
      </w:r>
      <w:r>
        <w:rPr>
          <w:b/>
          <w:bCs/>
          <w:sz w:val="22"/>
          <w:szCs w:val="22"/>
        </w:rPr>
        <w:t>36274/0/A/2 és 36274/0/A/3</w:t>
      </w:r>
      <w:r w:rsidR="00915004" w:rsidRPr="00B95ADB">
        <w:rPr>
          <w:b/>
          <w:bCs/>
          <w:sz w:val="22"/>
          <w:szCs w:val="22"/>
        </w:rPr>
        <w:t xml:space="preserve"> </w:t>
      </w:r>
      <w:proofErr w:type="spellStart"/>
      <w:r w:rsidR="00915004" w:rsidRPr="00B95ADB">
        <w:rPr>
          <w:b/>
          <w:bCs/>
          <w:sz w:val="22"/>
          <w:szCs w:val="22"/>
        </w:rPr>
        <w:t>hrsz-ú</w:t>
      </w:r>
      <w:proofErr w:type="spellEnd"/>
      <w:r w:rsidR="00915004" w:rsidRPr="00B95ADB">
        <w:rPr>
          <w:b/>
          <w:bCs/>
          <w:sz w:val="22"/>
          <w:szCs w:val="22"/>
        </w:rPr>
        <w:t xml:space="preserve"> nem l</w:t>
      </w:r>
      <w:r w:rsidR="00915004">
        <w:rPr>
          <w:b/>
          <w:bCs/>
          <w:sz w:val="22"/>
          <w:szCs w:val="22"/>
        </w:rPr>
        <w:t>akás céljára szolgáló helyiség</w:t>
      </w:r>
      <w:r>
        <w:rPr>
          <w:b/>
          <w:bCs/>
          <w:sz w:val="22"/>
          <w:szCs w:val="22"/>
        </w:rPr>
        <w:t>csoport</w:t>
      </w:r>
      <w:r w:rsidR="00915004" w:rsidRPr="00B95ADB">
        <w:rPr>
          <w:b/>
          <w:bCs/>
          <w:sz w:val="22"/>
          <w:szCs w:val="22"/>
        </w:rPr>
        <w:t xml:space="preserve"> bérbevétele”</w:t>
      </w:r>
    </w:p>
    <w:p w:rsidR="00915004" w:rsidRPr="00B95ADB" w:rsidRDefault="00915004" w:rsidP="006A0AAD">
      <w:pPr>
        <w:pStyle w:val="Szvegtrzs3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A Lebonyolító lezáratlan vagy sérült borítékot nem vesz át. Kiíró minden, az ajánlattételi határidőn túl benyújtott ajánlatot érvénytelennek nyilvánít.</w:t>
      </w:r>
    </w:p>
    <w:p w:rsidR="00915004" w:rsidRPr="00B95ADB" w:rsidRDefault="00915004" w:rsidP="006A0AAD">
      <w:pPr>
        <w:autoSpaceDE w:val="0"/>
        <w:autoSpaceDN w:val="0"/>
        <w:adjustRightInd w:val="0"/>
        <w:rPr>
          <w:sz w:val="22"/>
          <w:szCs w:val="22"/>
        </w:rPr>
      </w:pPr>
      <w:r w:rsidRPr="00B95ADB">
        <w:rPr>
          <w:sz w:val="22"/>
          <w:szCs w:val="22"/>
        </w:rPr>
        <w:t>Amennyiben az ajánlattevő a pályázati eljárás bármelyik szakaszában meghatalmazott útján jár el, a teljes bizonyító erejű magánokiratba foglalt meghatalmazás eredeti példányát is mellékelni kell az ajánlathoz. A Polgári Perrendtartás 196. §</w:t>
      </w:r>
      <w:proofErr w:type="spellStart"/>
      <w:r w:rsidRPr="00B95ADB">
        <w:rPr>
          <w:sz w:val="22"/>
          <w:szCs w:val="22"/>
        </w:rPr>
        <w:t>-a</w:t>
      </w:r>
      <w:proofErr w:type="spellEnd"/>
      <w:r w:rsidRPr="00B95ADB">
        <w:rPr>
          <w:sz w:val="22"/>
          <w:szCs w:val="22"/>
        </w:rPr>
        <w:t xml:space="preserve"> szerint a teljes bizonyító erejű magánokiratnak az alábbi feltételek valamelyikének kell megfelelnie: </w:t>
      </w:r>
    </w:p>
    <w:p w:rsidR="00915004" w:rsidRPr="00B95ADB" w:rsidRDefault="00915004" w:rsidP="006A0AAD">
      <w:pPr>
        <w:numPr>
          <w:ilvl w:val="0"/>
          <w:numId w:val="28"/>
        </w:numPr>
        <w:tabs>
          <w:tab w:val="clear" w:pos="1425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a kiállító az okiratot saját kezűleg írta és aláírta;</w:t>
      </w:r>
    </w:p>
    <w:p w:rsidR="00915004" w:rsidRPr="00B95ADB" w:rsidRDefault="00915004" w:rsidP="006A0AAD">
      <w:pPr>
        <w:numPr>
          <w:ilvl w:val="0"/>
          <w:numId w:val="28"/>
        </w:numPr>
        <w:tabs>
          <w:tab w:val="clear" w:pos="1425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két tanú az okiraton aláírásával igazolja, hogy a kiállító a nem általa írt okiratot előttük írta alá, vagy aláírását előttük sajátkezű aláírásának ismerte el; az okiraton a tanúk lakóhelyét (címét) is fel kell tüntetni;</w:t>
      </w:r>
    </w:p>
    <w:p w:rsidR="00915004" w:rsidRPr="00B95ADB" w:rsidRDefault="00915004" w:rsidP="006A0AAD">
      <w:pPr>
        <w:numPr>
          <w:ilvl w:val="0"/>
          <w:numId w:val="28"/>
        </w:numPr>
        <w:tabs>
          <w:tab w:val="clear" w:pos="1425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a kiállító aláírása vagy kézjegye az okiraton közjegyző által hitelesítve van;</w:t>
      </w:r>
    </w:p>
    <w:p w:rsidR="00915004" w:rsidRPr="00B95ADB" w:rsidRDefault="00915004" w:rsidP="006A0AAD">
      <w:pPr>
        <w:numPr>
          <w:ilvl w:val="0"/>
          <w:numId w:val="28"/>
        </w:numPr>
        <w:tabs>
          <w:tab w:val="clear" w:pos="1425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a gazdálkodó szervezet által üzleti körében kiállított okiratot szabályszerűen aláírták;</w:t>
      </w:r>
    </w:p>
    <w:p w:rsidR="00915004" w:rsidRPr="00B95ADB" w:rsidRDefault="00915004" w:rsidP="006A0AAD">
      <w:pPr>
        <w:numPr>
          <w:ilvl w:val="0"/>
          <w:numId w:val="28"/>
        </w:numPr>
        <w:tabs>
          <w:tab w:val="clear" w:pos="1425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ügyvéd (jogtanácsos) az általa készített okirat szabályszerű ellenjegyzésével bizonyítja, hogy a kiállító a nem általa írt okiratot előtte írta alá, vagy aláírását előtte saját kezű aláírásának ismerte el, illetőleg a kiállító minősített elektronikus aláírásával aláírt elektronikus okirat tartalma az ügyvéd által készített elektronikus okiratéval megegyezik;</w:t>
      </w:r>
    </w:p>
    <w:p w:rsidR="00915004" w:rsidRPr="00B95ADB" w:rsidRDefault="00915004" w:rsidP="006A0AAD">
      <w:pPr>
        <w:numPr>
          <w:ilvl w:val="0"/>
          <w:numId w:val="28"/>
        </w:numPr>
        <w:tabs>
          <w:tab w:val="clear" w:pos="1425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B95ADB">
        <w:rPr>
          <w:sz w:val="22"/>
          <w:szCs w:val="22"/>
        </w:rPr>
        <w:t>az elektronikus okiraton kiállítója minősített elektronikus aláírást helyezett el.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gazdálkodó szervezet a pályázati eljárás során nevében nyilatkozatot a cégjegyzékben feltüntetett képviseleti joggal rendelkező személy, vagy e személy meghatalmazottja tehet.</w:t>
      </w:r>
    </w:p>
    <w:p w:rsidR="00915004" w:rsidRPr="00B95ADB" w:rsidRDefault="00915004" w:rsidP="006A0AAD">
      <w:pPr>
        <w:pStyle w:val="Szvegtrzs"/>
        <w:spacing w:before="240"/>
        <w:jc w:val="both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9. Az ajánlat módosítása</w:t>
      </w:r>
    </w:p>
    <w:p w:rsidR="00915004" w:rsidRPr="00B95ADB" w:rsidRDefault="00915004" w:rsidP="006A0AAD">
      <w:pPr>
        <w:tabs>
          <w:tab w:val="left" w:pos="0"/>
        </w:tabs>
        <w:autoSpaceDE w:val="0"/>
        <w:autoSpaceDN w:val="0"/>
        <w:rPr>
          <w:rFonts w:eastAsia="MS Mincho"/>
          <w:sz w:val="22"/>
          <w:szCs w:val="22"/>
        </w:rPr>
      </w:pPr>
      <w:r w:rsidRPr="00B95ADB">
        <w:rPr>
          <w:rFonts w:eastAsia="MS Mincho"/>
          <w:sz w:val="22"/>
          <w:szCs w:val="22"/>
        </w:rPr>
        <w:t>Az ajánlattevő az ajánlattételi határidő lejártáig módosíthatja vagy visszavonhatja pályázati ajánlatát, az ajánlattételi határidő lejártát követően azonban a benyújtott ajánlatok nem módosíthatók.</w:t>
      </w:r>
    </w:p>
    <w:p w:rsidR="00915004" w:rsidRPr="00B95ADB" w:rsidRDefault="00915004" w:rsidP="006A0AAD">
      <w:pPr>
        <w:tabs>
          <w:tab w:val="left" w:pos="0"/>
        </w:tabs>
        <w:autoSpaceDE w:val="0"/>
        <w:autoSpaceDN w:val="0"/>
        <w:rPr>
          <w:rFonts w:eastAsia="MS Mincho"/>
          <w:sz w:val="22"/>
          <w:szCs w:val="22"/>
        </w:rPr>
      </w:pPr>
      <w:r w:rsidRPr="00B95ADB">
        <w:rPr>
          <w:rFonts w:eastAsia="MS Mincho"/>
          <w:sz w:val="22"/>
          <w:szCs w:val="22"/>
        </w:rPr>
        <w:t>Az ajánlati kötöttség az ajánlattételi határidő lejártának napjával kezdődik.</w:t>
      </w:r>
    </w:p>
    <w:p w:rsidR="00915004" w:rsidRPr="00B95ADB" w:rsidRDefault="00915004" w:rsidP="006A0AAD">
      <w:pPr>
        <w:pStyle w:val="Szvegtrzs"/>
        <w:spacing w:before="240"/>
        <w:jc w:val="both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10. Ajánlati kötöttség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Az ajánlattevő az elbírálási határidőt követő legalább 60. napig terjedő ajánlati kötöttséget köteles vállalni, amely az ajánlattételi határidő lejártának napjával kezdődik. Az ajánlattevő köteles nyilatkozni, hogy amennyiben a kiíró az ajánlatok bírálatát elhalasztotta, úgy vállalja az ajánlati kötöttség ugyanannyi nappal történő meghosszabbítását. 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lastRenderedPageBreak/>
        <w:t>Az ajánlati kötöttség tartalmának meghatározására a Polgári Törvénykönyv rendelkezései irányadóak, különös tekintettel a 211. §</w:t>
      </w:r>
      <w:proofErr w:type="spellStart"/>
      <w:r w:rsidRPr="00B95ADB">
        <w:rPr>
          <w:sz w:val="22"/>
          <w:szCs w:val="22"/>
        </w:rPr>
        <w:t>-ra</w:t>
      </w:r>
      <w:proofErr w:type="spellEnd"/>
      <w:r w:rsidRPr="00B95ADB">
        <w:rPr>
          <w:sz w:val="22"/>
          <w:szCs w:val="22"/>
        </w:rPr>
        <w:t xml:space="preserve"> és a hozzá fűzött kommentárra.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Az ajánlat olyan megállapodást, kezdeményező nyilatkozatot jelent, amely legalább a törvény alapján lényegesnek tekintett szerződéses elemeket tartalmazza, s egyértelműen kitűnik belőle, hogy az abban foglaltak ügyletkötési akaratot tükröznek, tehát a nyilatkozó – elfogadás esetén – azt magára nézve kötelezőnek ismeri el.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Az ajánlati kötöttség azzal jár, hogy ha a másik fél az adott időhatáron belül az ajánlatot elfogadja, a szerződés a törvény rendelkezése folytán létrejön. Az ajánlat megtételével tehát függő helyzet alakul ki, amely az ajánlati kötöttség leteltével ér véget.</w:t>
      </w:r>
    </w:p>
    <w:p w:rsidR="00915004" w:rsidRPr="00B95ADB" w:rsidRDefault="00915004" w:rsidP="006A0AAD">
      <w:pPr>
        <w:pStyle w:val="Cmsor3"/>
        <w:rPr>
          <w:rFonts w:ascii="Times New Roman" w:hAnsi="Times New Roman" w:cs="Times New Roman"/>
          <w:color w:val="auto"/>
          <w:sz w:val="22"/>
          <w:szCs w:val="22"/>
        </w:rPr>
      </w:pPr>
      <w:r w:rsidRPr="00B95ADB">
        <w:rPr>
          <w:rFonts w:ascii="Times New Roman" w:hAnsi="Times New Roman" w:cs="Times New Roman"/>
          <w:color w:val="auto"/>
          <w:sz w:val="22"/>
          <w:szCs w:val="22"/>
        </w:rPr>
        <w:t>11. A pályázatok bontása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 xml:space="preserve">A pályázati ajánlatokat tartalmazó zárt borítékok felbontását a Lebonyolító végzi a pályázati felhívásban megjelölt időpontban. Az ajánlatok felbontásán, a Lebonyolító képviselőjén kívül az ajánlattevők, illetve meghatalmazottjaik lehetnek jelen. A képviseleti jogosultságot megfelelően (személyi igazolvány, meghatalmazás) igazolni kell. 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Az ajánlattevők a bontás időpontjáról külön értesítést nem kapnak. Az ajánlatok felbontásán jelen lévők jelenlétük igazolására jelenléti ívet írnak alá.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Az ajánlatok felbontásakor a Lebonyolító ismerteti az ajánlattevők nevét, székhelyét, a pályázat tárgyát, az ajánlattevő által felkínált bérleti díj ajánlatot, egyéb vállalásokat.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Az ajánlattevő a fenti adatok ismertetését nem tilthatja meg.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A Lebonyolító az ajánlatok felbontása és bírálata között vizsgálja meg, hogy az ajánlatok a formai és tartalmi követelményeknek megfelelnek-e.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 xml:space="preserve">A Lebonyolító az ajánlatok felbontásáról, az ajánlatok ismertetett tartalmáról jegyzőkönyvet készít, amelyet az ajánlattevőknek erre vonatkozó igény esetén átad, illetve megküld. A jegyzőkönyvet a Lebonyolító képviselője és a jegyzőkönyvvezető írja alá, és a bontáson megjelent ajánlattevők közül kijelöltek, pedig aláírásukkal hitelesítik. </w:t>
      </w:r>
    </w:p>
    <w:p w:rsidR="00915004" w:rsidRPr="00B95ADB" w:rsidRDefault="00915004" w:rsidP="006A0AAD">
      <w:pPr>
        <w:pStyle w:val="Szvegtrzs"/>
        <w:spacing w:before="240"/>
        <w:jc w:val="both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12. A pályázat érvénytelenségeinek esetei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A Kiíró az ajánlatok bírálatakor megállapítja, hogy mely ajánlatok érvénytelenek. A Kiíró érvénytelennek nyilvánítja az ajánlatot, ha 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a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 xml:space="preserve">azt a kiírásban meghatározott, illetve szabályszerűen meghosszabbított ajánlattételi határidő után nyújtották be. 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b)</w:t>
      </w:r>
      <w:r w:rsidRPr="00B95ADB">
        <w:rPr>
          <w:sz w:val="22"/>
          <w:szCs w:val="22"/>
        </w:rPr>
        <w:tab/>
        <w:t xml:space="preserve">azt olyan ajánlattevő nyújtotta be, aki az Önkormányzattal szembeni, korábbi fizetési kötelezettségét (helyi adó, bérleti díj, stb.) nem teljesítette. 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c)</w:t>
      </w:r>
      <w:r w:rsidRPr="00B95ADB">
        <w:rPr>
          <w:sz w:val="22"/>
          <w:szCs w:val="22"/>
        </w:rPr>
        <w:tab/>
        <w:t xml:space="preserve">az ajánlattevő a biztosítékot nem, vagy nem az előírtaknak megfelelően bocsátotta rendelkezésre. 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d)</w:t>
      </w:r>
      <w:r w:rsidRPr="00B95ADB">
        <w:rPr>
          <w:sz w:val="22"/>
          <w:szCs w:val="22"/>
        </w:rPr>
        <w:tab/>
        <w:t>a kiírásban szereplő adatokat, igazolásokat nem, vagy nem az előírásnak megfelelően csatolta, ideértve, ha az ajánlattevő nem csatolta arról szóló nyilatkozatát, hogy nincs köztartozása (adó-, vám-, társadalombiztosítási járulék és egyéb, az államháztartás más alrendszereivel szemben fennálló fizetési kötelezettsége),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e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 xml:space="preserve">az ajánlat nem felel meg a kiírásban meghatározott feltételeknek vagy az ajánlattevő nem tett a kiírásban foglaltaknak megfelelő ajánlatot, 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f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 xml:space="preserve">az ajánlattevő valótlan adatot közölt. </w:t>
      </w:r>
    </w:p>
    <w:p w:rsidR="00915004" w:rsidRPr="00B95ADB" w:rsidRDefault="00915004" w:rsidP="006A0AAD">
      <w:pPr>
        <w:pStyle w:val="Szvegtrzs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g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 xml:space="preserve">az ajánlattevő a hiánypótlási felhívásban foglaltaknak nem, vagy nem teljes körűen tett eleget. 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Az eljárás további szakaszában nem vehet részt az, aki érvénytelen pályázati ajánlatot tett.</w:t>
      </w:r>
    </w:p>
    <w:p w:rsidR="002E7938" w:rsidRDefault="002E7938" w:rsidP="006A0AAD">
      <w:pPr>
        <w:spacing w:before="240"/>
        <w:rPr>
          <w:b/>
          <w:bCs/>
          <w:sz w:val="22"/>
          <w:szCs w:val="22"/>
        </w:rPr>
      </w:pPr>
    </w:p>
    <w:p w:rsidR="00915004" w:rsidRPr="00B95ADB" w:rsidRDefault="00915004" w:rsidP="006A0AAD">
      <w:pPr>
        <w:spacing w:before="240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lastRenderedPageBreak/>
        <w:t>13. A pályázati ajánlatok elbírálása, az elbírálás szempontjai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pályázati ajánlatokat a lehető legrövidebb időn belül el kell bírálni. Az elbírálási határidő egy alkalommal meghosszabbítható. Az új elbírálási határidőről, illetve annak függvényében az ajánlati kötöttség időtartamának meghosszabbításáról a Kiíró köteles ajánlott levélben tájékoztatni az összes pályázót.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A Lebonyolító a pályázati felhívásban meghatározott értékelési szempontok alapján bírálja el és rangsorolja az érvényes pályázati ajánlatokat, szükség szerint szakértők bevonásával. </w:t>
      </w:r>
    </w:p>
    <w:p w:rsidR="00915004" w:rsidRDefault="00915004" w:rsidP="008D2D25">
      <w:pPr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Az elbírálás fő szempontja</w:t>
      </w:r>
      <w:r>
        <w:rPr>
          <w:b/>
          <w:bCs/>
          <w:sz w:val="22"/>
          <w:szCs w:val="22"/>
        </w:rPr>
        <w:t>i:</w:t>
      </w:r>
    </w:p>
    <w:p w:rsidR="00915004" w:rsidRPr="00F57C44" w:rsidRDefault="00915004" w:rsidP="001C0D76">
      <w:pPr>
        <w:numPr>
          <w:ilvl w:val="0"/>
          <w:numId w:val="31"/>
        </w:numPr>
        <w:spacing w:before="0"/>
        <w:ind w:left="0" w:firstLine="0"/>
        <w:jc w:val="left"/>
        <w:rPr>
          <w:color w:val="000000"/>
          <w:sz w:val="22"/>
          <w:szCs w:val="22"/>
        </w:rPr>
      </w:pPr>
      <w:r w:rsidRPr="00F57C44">
        <w:rPr>
          <w:color w:val="000000"/>
          <w:sz w:val="22"/>
          <w:szCs w:val="22"/>
        </w:rPr>
        <w:t>az ajánlott bérleti díj összege,</w:t>
      </w:r>
    </w:p>
    <w:p w:rsidR="00915004" w:rsidRPr="00F57C44" w:rsidRDefault="00915004" w:rsidP="001C0D76">
      <w:pPr>
        <w:numPr>
          <w:ilvl w:val="0"/>
          <w:numId w:val="31"/>
        </w:numPr>
        <w:spacing w:before="0"/>
        <w:ind w:left="709" w:hanging="709"/>
        <w:rPr>
          <w:sz w:val="22"/>
          <w:szCs w:val="22"/>
        </w:rPr>
      </w:pPr>
      <w:r w:rsidRPr="00F57C44">
        <w:rPr>
          <w:sz w:val="22"/>
          <w:szCs w:val="22"/>
        </w:rPr>
        <w:t>a</w:t>
      </w:r>
      <w:r w:rsidR="00654D6A">
        <w:rPr>
          <w:sz w:val="22"/>
          <w:szCs w:val="22"/>
        </w:rPr>
        <w:t>z önkormányzati feladatokhoz és célokhoz kapcsolódó</w:t>
      </w:r>
      <w:r w:rsidRPr="00F57C44">
        <w:rPr>
          <w:sz w:val="22"/>
          <w:szCs w:val="22"/>
        </w:rPr>
        <w:t xml:space="preserve"> civil tevékenységet végző szervezet Józsefváros lakossága érdekében ellátott </w:t>
      </w:r>
      <w:r w:rsidR="00192567">
        <w:rPr>
          <w:sz w:val="22"/>
          <w:szCs w:val="22"/>
        </w:rPr>
        <w:t>sport</w:t>
      </w:r>
      <w:r w:rsidRPr="00F57C44">
        <w:rPr>
          <w:sz w:val="22"/>
          <w:szCs w:val="22"/>
        </w:rPr>
        <w:t>tevékenysége a szakmai beszámolója, valamint szakmai terve alapján.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 Kiíró a pályázati felhívásban igényelt iratokon és adatokon túlmenően is jogosult megvizsgálni az ajánlattevők alkalmasságát a szerződés teljesítésére, és ennek során a csatolt dokumentumok eredetiségét is ellenőrizheti.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A Kiíró szükség esetén az ajánlattevőtől az ajánlat lényegét nem érintő technikai-formai kérdésekben, írásban felvilágosítást kérhet annak előrebocsátásával, hogy az ajánlattevő ezzel kapcsolatos írásbeli válasza semmilyen formában nem eredményezheti az ajánlatában megfogalmazott feltételek olyan megváltozását, amely a pályázat során a beérkezett ajánlatok sorrendjét módosítaná. A Kiíró a felvilágosítás kéréséről, és annak tartalmáról haladéktalanul írásban értesíti a többi ajánlattevőt. 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pályázati ajánlatok felbontásáról és ismertetéséről jegyzőkönyvet kell készíteni. A jegyzőkönyvnek tartalmazni kell a pályázati borítékok felbontásakor a pályázók részéről felmerülő észrevételeket, kérdéseket és az arra adott válaszokat is. A jegyzőkönyvet az ajánlattevők közül felkértek hitelesítik.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 pályázat nyertese az, aki a pályázati felhívásban rögzített feltételek teljesítése mellett a legmagasabb pontszámot érte el. Amennyiben a legmagasabb pontszámot több ajánlat is eléri, a pályázat lebonyolítója az azonos pontszámot elérő ajánlattevőket behívja és ők a bérleti díjra licit formájában újabb ajánlatot tehetnek. Az induló bérleti díj a beérkezett legmagasabb bérleti díj ajánlat, a licitlépcső 10.000,- Ft</w:t>
      </w:r>
      <w:r>
        <w:rPr>
          <w:sz w:val="22"/>
          <w:szCs w:val="22"/>
        </w:rPr>
        <w:t>,</w:t>
      </w:r>
      <w:r w:rsidRPr="00B95ADB">
        <w:rPr>
          <w:sz w:val="22"/>
          <w:szCs w:val="22"/>
        </w:rPr>
        <w:t xml:space="preserve"> azaz Tízezer forint, negatív licit nem lehetséges. A licit nyertese az</w:t>
      </w:r>
      <w:r>
        <w:rPr>
          <w:sz w:val="22"/>
          <w:szCs w:val="22"/>
        </w:rPr>
        <w:t>,</w:t>
      </w:r>
      <w:r w:rsidRPr="00B95ADB">
        <w:rPr>
          <w:sz w:val="22"/>
          <w:szCs w:val="22"/>
        </w:rPr>
        <w:t xml:space="preserve"> az ajánlattevő, aki a legmagasabb összeget ajánlotta. 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versenytárgyalásról jegyzőkönyv készül, amelyet a Lebonyolító jelen lévő képviselője, a jegyzőkönyvvezető és az ajánlattevők jelen lévő képviselői írnak alá.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Lebonyolító az ajánlatok értékeléséről jegyzőkönyvet (a továbbiakban: értékelési jegyzőkönyv) készít, amely tartalmazza: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a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</w:r>
      <w:proofErr w:type="spellStart"/>
      <w:r w:rsidRPr="00B95ADB">
        <w:rPr>
          <w:sz w:val="22"/>
          <w:szCs w:val="22"/>
        </w:rPr>
        <w:t>a</w:t>
      </w:r>
      <w:proofErr w:type="spellEnd"/>
      <w:r w:rsidRPr="00B95ADB">
        <w:rPr>
          <w:sz w:val="22"/>
          <w:szCs w:val="22"/>
        </w:rPr>
        <w:t xml:space="preserve"> pályázati eljárás rövid ismertetését, a beérkezett ajánlatok számát,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b)</w:t>
      </w:r>
      <w:r w:rsidRPr="00B95ADB">
        <w:rPr>
          <w:sz w:val="22"/>
          <w:szCs w:val="22"/>
        </w:rPr>
        <w:tab/>
        <w:t>a beérkezett ajánlatok rövid értékelését,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c)</w:t>
      </w:r>
      <w:r w:rsidRPr="00B95ADB">
        <w:rPr>
          <w:sz w:val="22"/>
          <w:szCs w:val="22"/>
        </w:rPr>
        <w:tab/>
        <w:t>a legjobb ajánlatra vonatkozó javaslat indokait,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d)</w:t>
      </w:r>
      <w:r w:rsidRPr="00B95ADB">
        <w:rPr>
          <w:sz w:val="22"/>
          <w:szCs w:val="22"/>
        </w:rPr>
        <w:tab/>
        <w:t>az ellenérték (bérleti díj) meghatározásának szempontjait (ideértve a bérleti díjat befolyásoló kötelezettségvállalásokat),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e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 kikötött biztosítékok megfelelőségének szempontjait,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f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 döntések indokát,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g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 pályázati eljárás eredményének összefoglaló értékelését, az első két helyre javasolt pályázó megjelölését, ha erre mód van,</w:t>
      </w:r>
    </w:p>
    <w:p w:rsidR="00915004" w:rsidRPr="00B95ADB" w:rsidRDefault="00915004" w:rsidP="006A0AAD">
      <w:pPr>
        <w:pStyle w:val="Szvegtrzs"/>
        <w:autoSpaceDE w:val="0"/>
        <w:autoSpaceDN w:val="0"/>
        <w:spacing w:before="120"/>
        <w:ind w:left="357" w:hanging="357"/>
        <w:jc w:val="both"/>
        <w:rPr>
          <w:sz w:val="22"/>
          <w:szCs w:val="22"/>
        </w:rPr>
      </w:pPr>
      <w:proofErr w:type="gramStart"/>
      <w:r w:rsidRPr="00B95ADB">
        <w:rPr>
          <w:sz w:val="22"/>
          <w:szCs w:val="22"/>
        </w:rPr>
        <w:t>h</w:t>
      </w:r>
      <w:proofErr w:type="gramEnd"/>
      <w:r w:rsidRPr="00B95ADB">
        <w:rPr>
          <w:sz w:val="22"/>
          <w:szCs w:val="22"/>
        </w:rPr>
        <w:t>)</w:t>
      </w:r>
      <w:r w:rsidRPr="00B95ADB">
        <w:rPr>
          <w:sz w:val="22"/>
          <w:szCs w:val="22"/>
        </w:rPr>
        <w:tab/>
        <w:t>a bírálatban közreműködők által fontosnak tartott körülményeket, tényeket.</w:t>
      </w:r>
    </w:p>
    <w:p w:rsidR="002E7938" w:rsidRDefault="002E7938" w:rsidP="006A0AAD">
      <w:pPr>
        <w:pStyle w:val="Szvegtrzs"/>
        <w:spacing w:before="240"/>
        <w:jc w:val="both"/>
        <w:rPr>
          <w:b/>
          <w:bCs/>
          <w:sz w:val="22"/>
          <w:szCs w:val="22"/>
        </w:rPr>
      </w:pPr>
    </w:p>
    <w:p w:rsidR="002E7938" w:rsidRDefault="002E7938" w:rsidP="006A0AAD">
      <w:pPr>
        <w:pStyle w:val="Szvegtrzs"/>
        <w:spacing w:before="240"/>
        <w:jc w:val="both"/>
        <w:rPr>
          <w:b/>
          <w:bCs/>
          <w:sz w:val="22"/>
          <w:szCs w:val="22"/>
        </w:rPr>
      </w:pPr>
    </w:p>
    <w:p w:rsidR="00915004" w:rsidRPr="00B95ADB" w:rsidRDefault="00915004" w:rsidP="006A0AAD">
      <w:pPr>
        <w:pStyle w:val="Szvegtrzs"/>
        <w:spacing w:before="240"/>
        <w:jc w:val="both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lastRenderedPageBreak/>
        <w:t>14. Összeférhetetlenség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A pályázati eljárás során összeférhetetlenséget kell megállapítani, ha a pályázatok elbírálásában olyan szervezet, illetőleg képviselőjük vesz részt, aki maga is ajánlattevő, vagy </w:t>
      </w:r>
    </w:p>
    <w:p w:rsidR="00915004" w:rsidRPr="00B95ADB" w:rsidRDefault="00915004" w:rsidP="006A0AAD">
      <w:pPr>
        <w:pStyle w:val="Szvegtrzs"/>
        <w:numPr>
          <w:ilvl w:val="0"/>
          <w:numId w:val="34"/>
        </w:numPr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annak közeli hozzátartozója (Ptk. 685. § b) pont),</w:t>
      </w:r>
    </w:p>
    <w:p w:rsidR="00915004" w:rsidRPr="00B95ADB" w:rsidRDefault="00915004" w:rsidP="006A0AAD">
      <w:pPr>
        <w:pStyle w:val="Szvegtrzs"/>
        <w:numPr>
          <w:ilvl w:val="0"/>
          <w:numId w:val="34"/>
        </w:numPr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annak munkaviszony alapján felettese, vagy alkalmazottja,</w:t>
      </w:r>
    </w:p>
    <w:p w:rsidR="00915004" w:rsidRPr="00B95ADB" w:rsidRDefault="00915004" w:rsidP="006A0AAD">
      <w:pPr>
        <w:pStyle w:val="Szvegtrzs"/>
        <w:numPr>
          <w:ilvl w:val="0"/>
          <w:numId w:val="34"/>
        </w:numPr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annak más szerződéses jogviszony keretében foglalkoztatója, vagy foglalkoztatottja,</w:t>
      </w:r>
    </w:p>
    <w:p w:rsidR="00915004" w:rsidRPr="00B95ADB" w:rsidRDefault="00915004" w:rsidP="006A0AAD">
      <w:pPr>
        <w:pStyle w:val="Szvegtrzs"/>
        <w:numPr>
          <w:ilvl w:val="0"/>
          <w:numId w:val="34"/>
        </w:numPr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ha bármely oknál fogva nem várható el tőle az ügy elfogulatlan megítélése.</w:t>
      </w:r>
    </w:p>
    <w:p w:rsidR="00915004" w:rsidRPr="00B95ADB" w:rsidRDefault="00915004" w:rsidP="006A0AAD">
      <w:pPr>
        <w:pStyle w:val="Szvegtrzs"/>
        <w:keepNext/>
        <w:spacing w:before="240"/>
        <w:jc w:val="both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15. A pályázati eljárás érvénytelenségének és eredménytelenségének esetei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Érvénytelen a pályázati eljárás, ha </w:t>
      </w:r>
    </w:p>
    <w:p w:rsidR="00915004" w:rsidRPr="00B95ADB" w:rsidRDefault="00915004" w:rsidP="006A0AAD">
      <w:pPr>
        <w:pStyle w:val="Szvegtrzs"/>
        <w:numPr>
          <w:ilvl w:val="0"/>
          <w:numId w:val="32"/>
        </w:numPr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 xml:space="preserve">a pályázat elbírálásakor az összeférhetetlenségi szabályokat megsértették, </w:t>
      </w:r>
    </w:p>
    <w:p w:rsidR="00915004" w:rsidRPr="00B95ADB" w:rsidRDefault="00915004" w:rsidP="006A0AAD">
      <w:pPr>
        <w:pStyle w:val="Szvegtrzs"/>
        <w:numPr>
          <w:ilvl w:val="0"/>
          <w:numId w:val="32"/>
        </w:numPr>
        <w:spacing w:before="120" w:after="0"/>
        <w:ind w:left="357" w:hanging="357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valamelyik ajánlattevő az eljárás tisztaságát vagy a többi ajánlattevő érdekeit súlyosan sértő cselekményt követ el.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 xml:space="preserve">A kiíró eredménytelennek nyilváníthatja az eljárást, ha </w:t>
      </w:r>
    </w:p>
    <w:p w:rsidR="00915004" w:rsidRPr="00B95ADB" w:rsidRDefault="00915004" w:rsidP="006A0AAD">
      <w:pPr>
        <w:pStyle w:val="Szvegtrzs2"/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5AD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95ADB">
        <w:rPr>
          <w:rFonts w:ascii="Times New Roman" w:hAnsi="Times New Roman" w:cs="Times New Roman"/>
          <w:sz w:val="22"/>
          <w:szCs w:val="22"/>
        </w:rPr>
        <w:t>)</w:t>
      </w:r>
      <w:r w:rsidRPr="00B95ADB">
        <w:rPr>
          <w:rFonts w:ascii="Times New Roman" w:hAnsi="Times New Roman" w:cs="Times New Roman"/>
          <w:sz w:val="22"/>
          <w:szCs w:val="22"/>
        </w:rPr>
        <w:tab/>
        <w:t>nem érkezett ajánlat,</w:t>
      </w:r>
    </w:p>
    <w:p w:rsidR="00915004" w:rsidRPr="00B95ADB" w:rsidRDefault="00915004" w:rsidP="006A0AAD">
      <w:pPr>
        <w:pStyle w:val="Szvegtrzs2"/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b)</w:t>
      </w:r>
      <w:r w:rsidRPr="00B95ADB">
        <w:rPr>
          <w:rFonts w:ascii="Times New Roman" w:hAnsi="Times New Roman" w:cs="Times New Roman"/>
          <w:sz w:val="22"/>
          <w:szCs w:val="22"/>
        </w:rPr>
        <w:tab/>
        <w:t>kizárólag érvénytelen ajánlatok érkeztek</w:t>
      </w:r>
    </w:p>
    <w:p w:rsidR="00915004" w:rsidRPr="00B95ADB" w:rsidRDefault="00915004" w:rsidP="006A0AAD">
      <w:pPr>
        <w:pStyle w:val="Szvegtrzs2"/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c)</w:t>
      </w:r>
      <w:r w:rsidRPr="00B95ADB">
        <w:rPr>
          <w:rFonts w:ascii="Times New Roman" w:hAnsi="Times New Roman" w:cs="Times New Roman"/>
          <w:sz w:val="22"/>
          <w:szCs w:val="22"/>
        </w:rPr>
        <w:tab/>
        <w:t>az egyik ajánlattevő sem tett a pályázati felhívásban foglaltaknak megfelelő ajánlatot.</w:t>
      </w:r>
    </w:p>
    <w:p w:rsidR="00915004" w:rsidRPr="00B95ADB" w:rsidRDefault="00915004" w:rsidP="006A0AAD">
      <w:pPr>
        <w:pStyle w:val="Szvegtrzs2"/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d)</w:t>
      </w:r>
      <w:r w:rsidRPr="00B95ADB">
        <w:rPr>
          <w:rFonts w:ascii="Times New Roman" w:hAnsi="Times New Roman" w:cs="Times New Roman"/>
          <w:sz w:val="22"/>
          <w:szCs w:val="22"/>
        </w:rPr>
        <w:tab/>
        <w:t xml:space="preserve">a kiíró az eljárás érvénytelenítéséről döntött. </w:t>
      </w:r>
    </w:p>
    <w:p w:rsidR="00915004" w:rsidRPr="00B95ADB" w:rsidRDefault="00915004" w:rsidP="006A0AAD">
      <w:pPr>
        <w:pStyle w:val="Szvegtrzs2"/>
        <w:spacing w:before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 xml:space="preserve">Eredménytelen eljárás esetén a kiíró dönt a további vagyonügyleti eljárásról. </w:t>
      </w:r>
    </w:p>
    <w:p w:rsidR="00915004" w:rsidRPr="00486829" w:rsidRDefault="00915004" w:rsidP="006A0AAD">
      <w:pPr>
        <w:pStyle w:val="Cmsor3"/>
        <w:rPr>
          <w:rFonts w:ascii="Times New Roman" w:hAnsi="Times New Roman" w:cs="Times New Roman"/>
          <w:color w:val="auto"/>
          <w:sz w:val="22"/>
          <w:szCs w:val="22"/>
        </w:rPr>
      </w:pPr>
      <w:r w:rsidRPr="00486829">
        <w:rPr>
          <w:rFonts w:ascii="Times New Roman" w:hAnsi="Times New Roman" w:cs="Times New Roman"/>
          <w:color w:val="auto"/>
          <w:sz w:val="22"/>
          <w:szCs w:val="22"/>
        </w:rPr>
        <w:t>16. Eredményhirdetés, szerződéskötés</w:t>
      </w:r>
    </w:p>
    <w:p w:rsidR="00915004" w:rsidRPr="00B95ADB" w:rsidRDefault="00915004" w:rsidP="006A0AAD">
      <w:pPr>
        <w:rPr>
          <w:b/>
          <w:bCs/>
          <w:sz w:val="22"/>
          <w:szCs w:val="22"/>
        </w:rPr>
      </w:pPr>
      <w:r w:rsidRPr="00B95ADB">
        <w:rPr>
          <w:sz w:val="22"/>
          <w:szCs w:val="22"/>
        </w:rPr>
        <w:t xml:space="preserve">A pályázati ajánlatok elbírálásáról a Kiíró legkésőbb </w:t>
      </w:r>
      <w:r w:rsidR="008078A8">
        <w:rPr>
          <w:b/>
          <w:sz w:val="22"/>
          <w:szCs w:val="22"/>
        </w:rPr>
        <w:t>2015. február 15</w:t>
      </w:r>
      <w:r w:rsidRPr="00BF5BA2">
        <w:rPr>
          <w:b/>
          <w:sz w:val="22"/>
          <w:szCs w:val="22"/>
        </w:rPr>
        <w:t>-ig dönt</w:t>
      </w:r>
      <w:r w:rsidRPr="00B95ADB">
        <w:rPr>
          <w:sz w:val="22"/>
          <w:szCs w:val="22"/>
        </w:rPr>
        <w:t>, amelyről 15 napon belül valamennyi ajánlattevőt írásban értesíti.</w:t>
      </w:r>
    </w:p>
    <w:p w:rsidR="00915004" w:rsidRPr="00B95ADB" w:rsidRDefault="00915004" w:rsidP="006A0AAD">
      <w:pPr>
        <w:pStyle w:val="Szvegtrzs3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95ADB">
        <w:rPr>
          <w:rFonts w:ascii="Times New Roman" w:hAnsi="Times New Roman" w:cs="Times New Roman"/>
          <w:sz w:val="22"/>
          <w:szCs w:val="22"/>
        </w:rPr>
        <w:t>Bérbeadó a pályázat nyertesével a döntés átvételét követően az Önkormányzat tulajdonában álló nem lakás céljára szolgáló helyiségek bérbeadásának feltételeiről szóló 35/2013. (VI. 20.) számú Budapest Józsefváros Önkormányzati rendeletben foglalt határidőn belül bérleti szerződést köt. A nyertes pályázó visszalépése esetén a bérbeadó jogosult a pályázati eljárás soron következő helyezettjével bérleti szerződést kötni, amennyiben annak ajánlata megfelelő a Kiíró számára.</w:t>
      </w:r>
    </w:p>
    <w:p w:rsidR="00915004" w:rsidRPr="00B95ADB" w:rsidRDefault="00915004" w:rsidP="006A0AAD">
      <w:pPr>
        <w:rPr>
          <w:sz w:val="22"/>
          <w:szCs w:val="22"/>
        </w:rPr>
      </w:pPr>
      <w:r w:rsidRPr="00B95ADB">
        <w:rPr>
          <w:sz w:val="22"/>
          <w:szCs w:val="22"/>
        </w:rPr>
        <w:t>A nyertes ajánlattevő esetében a befizetett biztosíték az ajánlattevő által fizetendő óvadék összegébe beszámításra kerül, azonban ha a szerződés megkötése az ajánlattevőnek felróható, vagy érdekkörében felmerült más okból hiúsul meg, a biztosítékot elveszti. Az elvesztett biztosíték a Kiírót illeti meg.</w:t>
      </w:r>
    </w:p>
    <w:p w:rsidR="00915004" w:rsidRPr="00B95ADB" w:rsidRDefault="00915004" w:rsidP="006A0AAD">
      <w:pPr>
        <w:pStyle w:val="Szvegtrzs"/>
        <w:spacing w:before="240"/>
        <w:jc w:val="both"/>
        <w:rPr>
          <w:b/>
          <w:bCs/>
          <w:sz w:val="22"/>
          <w:szCs w:val="22"/>
        </w:rPr>
      </w:pPr>
      <w:r w:rsidRPr="00B95ADB">
        <w:rPr>
          <w:b/>
          <w:bCs/>
          <w:sz w:val="22"/>
          <w:szCs w:val="22"/>
        </w:rPr>
        <w:t>17. Egyéb rendelkezések</w:t>
      </w:r>
    </w:p>
    <w:p w:rsidR="00192567" w:rsidRDefault="00192567" w:rsidP="006A0AAD">
      <w:pPr>
        <w:pStyle w:val="Szvegtrzs"/>
        <w:spacing w:before="120"/>
        <w:jc w:val="both"/>
        <w:rPr>
          <w:sz w:val="22"/>
          <w:szCs w:val="22"/>
        </w:rPr>
      </w:pPr>
      <w:r w:rsidRPr="00192567">
        <w:rPr>
          <w:sz w:val="22"/>
          <w:szCs w:val="22"/>
        </w:rPr>
        <w:t xml:space="preserve">Az ingatlanok megtekinthetők a Kiírás 2. pontjában megjelölt időpontban, de a megtekintés előtt két nappal a Kisfalu Kft Önkormányzati Házkezelő Irodájának munkatársával telefonos egyeztetés szükséges a következő telefonszámokon: 06 1 210-4928, 210-4929, 210-4930, 210-4766. 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Az ajánlattevő az ajánlatok felbontásig köteles titokban tartani az ajánlatának tartalmát, és a Kiíró által a részletes dokumentációban vagy bármely módon rendelkezésére bocsátott minden tényt, információt, adatot köteles bizalmasan kezelni, arról tájékoztatást harmadik személynek nem adhat. Ez a tilalom nem terjed ki a finanszírozó bankkal és konzorciális ajánlat esetén a résztvevőkkel való kapcsolattartásra.</w:t>
      </w:r>
      <w:r w:rsidRPr="00B95ADB">
        <w:rPr>
          <w:b/>
          <w:bCs/>
          <w:sz w:val="22"/>
          <w:szCs w:val="22"/>
        </w:rPr>
        <w:t xml:space="preserve"> </w:t>
      </w:r>
      <w:r w:rsidRPr="00B95ADB">
        <w:rPr>
          <w:sz w:val="22"/>
          <w:szCs w:val="22"/>
        </w:rPr>
        <w:t>Ha az ajánlattevő vagy az érdekkörében álló más személy a pályázat titkosságát megsértette, a Kiíró az ajánlatát érvénytelennek nyilvánítja.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Lebonyolító az ajánlatok tartalmát a pályázat lezárásáig titkosan kezeli, tartalmukról felvilágosítást sem kívülállóknak, sem a pályázaton résztvevőknek nem adhat.</w:t>
      </w:r>
    </w:p>
    <w:p w:rsidR="00915004" w:rsidRPr="00B95ADB" w:rsidRDefault="00915004" w:rsidP="006A0AAD">
      <w:pPr>
        <w:pStyle w:val="Szvegtrzs"/>
        <w:spacing w:before="120"/>
        <w:jc w:val="both"/>
        <w:rPr>
          <w:sz w:val="22"/>
          <w:szCs w:val="22"/>
        </w:rPr>
      </w:pPr>
      <w:r w:rsidRPr="00B95ADB">
        <w:rPr>
          <w:sz w:val="22"/>
          <w:szCs w:val="22"/>
        </w:rPr>
        <w:lastRenderedPageBreak/>
        <w:t>A Kiíró az ajánlatokat kizárólag elbírálásra használhatja fel, más célú felhasználás esetén az ajánlattevővel külön meg kell arról állapodnia.</w:t>
      </w:r>
    </w:p>
    <w:p w:rsidR="00915004" w:rsidRPr="00B95ADB" w:rsidRDefault="00915004" w:rsidP="006A0AAD">
      <w:pPr>
        <w:pStyle w:val="Szvegtrzs"/>
        <w:spacing w:after="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Kiíró a pályázati eljárás során készített jegyzőkönyveket, dokumentumokat köteles 5 évig megőrizni, továbbá ilyen jellegű ellenőrzés esetén az ellenőrzést végző szerv, személyek rendelkezésére bocsátani.</w:t>
      </w:r>
    </w:p>
    <w:p w:rsidR="00915004" w:rsidRDefault="00915004" w:rsidP="002E2D30">
      <w:pPr>
        <w:pStyle w:val="Szvegtrzs"/>
        <w:spacing w:before="120" w:after="0"/>
        <w:jc w:val="both"/>
        <w:rPr>
          <w:sz w:val="22"/>
          <w:szCs w:val="22"/>
        </w:rPr>
      </w:pPr>
      <w:r w:rsidRPr="00B95ADB">
        <w:rPr>
          <w:sz w:val="22"/>
          <w:szCs w:val="22"/>
        </w:rPr>
        <w:t>A jelen kiírásban nem szabályozott kérdésekben a Budapest Főváros VIII. kerület Józsefvárosi Önkormányzat Képviselő-testületének 428/2012. (XII. 06.) határozata, valamint a vonatkozó egyéb jogszabályok rendelkezései az irányadóak.</w:t>
      </w:r>
    </w:p>
    <w:p w:rsidR="00915004" w:rsidRPr="002B3598" w:rsidRDefault="00915004" w:rsidP="006A0AAD">
      <w:pPr>
        <w:pStyle w:val="Szvegtrzs"/>
        <w:spacing w:after="0"/>
        <w:jc w:val="both"/>
        <w:rPr>
          <w:sz w:val="22"/>
          <w:szCs w:val="22"/>
        </w:rPr>
      </w:pPr>
    </w:p>
    <w:p w:rsidR="00915004" w:rsidRPr="00B95ADB" w:rsidRDefault="00915004" w:rsidP="006A0AAD">
      <w:pPr>
        <w:spacing w:before="0"/>
        <w:rPr>
          <w:sz w:val="22"/>
          <w:szCs w:val="22"/>
        </w:rPr>
      </w:pPr>
    </w:p>
    <w:p w:rsidR="00915004" w:rsidRPr="00B95ADB" w:rsidRDefault="00915004" w:rsidP="006A0AAD">
      <w:pPr>
        <w:spacing w:before="0"/>
        <w:rPr>
          <w:sz w:val="22"/>
          <w:szCs w:val="22"/>
        </w:rPr>
      </w:pPr>
      <w:r w:rsidRPr="00B95ADB">
        <w:rPr>
          <w:sz w:val="22"/>
          <w:szCs w:val="22"/>
        </w:rPr>
        <w:t xml:space="preserve">Budapest, </w:t>
      </w:r>
      <w:r w:rsidR="002E7938">
        <w:rPr>
          <w:sz w:val="22"/>
          <w:szCs w:val="22"/>
        </w:rPr>
        <w:t>2014. december 12.</w:t>
      </w:r>
      <w:bookmarkStart w:id="0" w:name="_GoBack"/>
      <w:bookmarkEnd w:id="0"/>
    </w:p>
    <w:p w:rsidR="00192567" w:rsidRDefault="00915004" w:rsidP="006A0AAD">
      <w:pPr>
        <w:tabs>
          <w:tab w:val="center" w:pos="7371"/>
        </w:tabs>
        <w:spacing w:before="0"/>
        <w:rPr>
          <w:sz w:val="22"/>
          <w:szCs w:val="22"/>
        </w:rPr>
      </w:pPr>
      <w:r w:rsidRPr="00B95ADB">
        <w:rPr>
          <w:sz w:val="22"/>
          <w:szCs w:val="22"/>
        </w:rPr>
        <w:tab/>
      </w:r>
    </w:p>
    <w:p w:rsidR="00915004" w:rsidRPr="00B95ADB" w:rsidRDefault="00192567" w:rsidP="006A0AAD">
      <w:pPr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915004" w:rsidRPr="00B95ADB">
        <w:rPr>
          <w:sz w:val="22"/>
          <w:szCs w:val="22"/>
        </w:rPr>
        <w:t xml:space="preserve">Józsefvárosi Önkormányzat </w:t>
      </w:r>
    </w:p>
    <w:p w:rsidR="00915004" w:rsidRPr="00B95ADB" w:rsidRDefault="00915004" w:rsidP="006A0AAD">
      <w:pPr>
        <w:tabs>
          <w:tab w:val="center" w:pos="7371"/>
        </w:tabs>
        <w:spacing w:before="0"/>
        <w:rPr>
          <w:sz w:val="22"/>
          <w:szCs w:val="22"/>
        </w:rPr>
      </w:pPr>
      <w:r w:rsidRPr="00B95ADB">
        <w:rPr>
          <w:sz w:val="22"/>
          <w:szCs w:val="22"/>
        </w:rPr>
        <w:tab/>
      </w:r>
      <w:proofErr w:type="gramStart"/>
      <w:r w:rsidRPr="00B95ADB">
        <w:rPr>
          <w:sz w:val="22"/>
          <w:szCs w:val="22"/>
        </w:rPr>
        <w:t>nevében</w:t>
      </w:r>
      <w:proofErr w:type="gramEnd"/>
      <w:r w:rsidRPr="00B95ADB">
        <w:rPr>
          <w:sz w:val="22"/>
          <w:szCs w:val="22"/>
        </w:rPr>
        <w:t xml:space="preserve"> eljáró</w:t>
      </w:r>
    </w:p>
    <w:p w:rsidR="00915004" w:rsidRDefault="00915004" w:rsidP="006A0AAD">
      <w:pPr>
        <w:tabs>
          <w:tab w:val="center" w:pos="7371"/>
        </w:tabs>
        <w:spacing w:before="0"/>
        <w:rPr>
          <w:sz w:val="22"/>
          <w:szCs w:val="22"/>
        </w:rPr>
      </w:pPr>
      <w:r w:rsidRPr="00B95ADB">
        <w:rPr>
          <w:sz w:val="22"/>
          <w:szCs w:val="22"/>
        </w:rPr>
        <w:tab/>
        <w:t>Kisfalu</w:t>
      </w:r>
      <w:r w:rsidR="00192567">
        <w:rPr>
          <w:sz w:val="22"/>
          <w:szCs w:val="22"/>
        </w:rPr>
        <w:t xml:space="preserve"> Józsefvárosi Vagyongazdálkodó</w:t>
      </w:r>
      <w:r w:rsidRPr="00B95ADB">
        <w:rPr>
          <w:sz w:val="22"/>
          <w:szCs w:val="22"/>
        </w:rPr>
        <w:t xml:space="preserve"> Kft</w:t>
      </w:r>
      <w:r w:rsidR="00192567">
        <w:rPr>
          <w:sz w:val="22"/>
          <w:szCs w:val="22"/>
        </w:rPr>
        <w:t>.</w:t>
      </w:r>
    </w:p>
    <w:p w:rsidR="00192567" w:rsidRPr="00B95ADB" w:rsidRDefault="00192567" w:rsidP="006A0AAD">
      <w:pPr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Kovács Ottó ügyvezető igazgató </w:t>
      </w:r>
      <w:proofErr w:type="spellStart"/>
      <w:r>
        <w:rPr>
          <w:sz w:val="22"/>
          <w:szCs w:val="22"/>
        </w:rPr>
        <w:t>s</w:t>
      </w:r>
      <w:proofErr w:type="gramStart"/>
      <w:r>
        <w:rPr>
          <w:sz w:val="22"/>
          <w:szCs w:val="22"/>
        </w:rPr>
        <w:t>.k</w:t>
      </w:r>
      <w:proofErr w:type="spellEnd"/>
      <w:proofErr w:type="gramEnd"/>
    </w:p>
    <w:p w:rsidR="00915004" w:rsidRDefault="00915004" w:rsidP="006A0AAD">
      <w:pPr>
        <w:rPr>
          <w:sz w:val="22"/>
          <w:szCs w:val="22"/>
          <w:u w:val="single"/>
        </w:rPr>
      </w:pPr>
    </w:p>
    <w:p w:rsidR="00192567" w:rsidRDefault="00192567" w:rsidP="006A0AAD">
      <w:pPr>
        <w:rPr>
          <w:sz w:val="22"/>
          <w:szCs w:val="22"/>
          <w:u w:val="single"/>
        </w:rPr>
      </w:pPr>
    </w:p>
    <w:p w:rsidR="00192567" w:rsidRDefault="00192567" w:rsidP="006A0AAD">
      <w:pPr>
        <w:rPr>
          <w:sz w:val="22"/>
          <w:szCs w:val="22"/>
          <w:u w:val="single"/>
        </w:rPr>
      </w:pPr>
    </w:p>
    <w:sectPr w:rsidR="00192567" w:rsidSect="005824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CA" w:rsidRDefault="003A1DCA" w:rsidP="006A0AAD">
      <w:pPr>
        <w:spacing w:before="0"/>
      </w:pPr>
      <w:r>
        <w:separator/>
      </w:r>
    </w:p>
  </w:endnote>
  <w:endnote w:type="continuationSeparator" w:id="0">
    <w:p w:rsidR="003A1DCA" w:rsidRDefault="003A1DCA" w:rsidP="006A0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20218"/>
      <w:docPartObj>
        <w:docPartGallery w:val="Page Numbers (Bottom of Page)"/>
        <w:docPartUnique/>
      </w:docPartObj>
    </w:sdtPr>
    <w:sdtEndPr/>
    <w:sdtContent>
      <w:p w:rsidR="00B35597" w:rsidRDefault="00B355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38">
          <w:rPr>
            <w:noProof/>
          </w:rPr>
          <w:t>10</w:t>
        </w:r>
        <w:r>
          <w:fldChar w:fldCharType="end"/>
        </w:r>
      </w:p>
    </w:sdtContent>
  </w:sdt>
  <w:p w:rsidR="00B35597" w:rsidRDefault="00B355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CA" w:rsidRDefault="003A1DCA" w:rsidP="006A0AAD">
      <w:pPr>
        <w:spacing w:before="0"/>
      </w:pPr>
      <w:r>
        <w:separator/>
      </w:r>
    </w:p>
  </w:footnote>
  <w:footnote w:type="continuationSeparator" w:id="0">
    <w:p w:rsidR="003A1DCA" w:rsidRDefault="003A1DCA" w:rsidP="006A0AA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19A"/>
    <w:multiLevelType w:val="hybridMultilevel"/>
    <w:tmpl w:val="79289848"/>
    <w:lvl w:ilvl="0" w:tplc="19B0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31A"/>
    <w:multiLevelType w:val="hybridMultilevel"/>
    <w:tmpl w:val="501A8E7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51E0D6A"/>
    <w:multiLevelType w:val="hybridMultilevel"/>
    <w:tmpl w:val="F8EC3ABA"/>
    <w:lvl w:ilvl="0" w:tplc="792AB7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C6886"/>
    <w:multiLevelType w:val="hybridMultilevel"/>
    <w:tmpl w:val="24900312"/>
    <w:lvl w:ilvl="0" w:tplc="40845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14074"/>
    <w:multiLevelType w:val="hybridMultilevel"/>
    <w:tmpl w:val="8FFAC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625F92"/>
    <w:multiLevelType w:val="hybridMultilevel"/>
    <w:tmpl w:val="F6A6C4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458EC"/>
    <w:multiLevelType w:val="hybridMultilevel"/>
    <w:tmpl w:val="830AB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338A"/>
    <w:multiLevelType w:val="hybridMultilevel"/>
    <w:tmpl w:val="0CB4AEAA"/>
    <w:lvl w:ilvl="0" w:tplc="1FDEF6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4A64A84"/>
    <w:multiLevelType w:val="hybridMultilevel"/>
    <w:tmpl w:val="54E2DE3A"/>
    <w:lvl w:ilvl="0" w:tplc="C4FA2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35C5"/>
    <w:multiLevelType w:val="hybridMultilevel"/>
    <w:tmpl w:val="172EB6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0369B7"/>
    <w:multiLevelType w:val="hybridMultilevel"/>
    <w:tmpl w:val="47F8610C"/>
    <w:lvl w:ilvl="0" w:tplc="D0C6E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C192C"/>
    <w:multiLevelType w:val="hybridMultilevel"/>
    <w:tmpl w:val="D60080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B235E"/>
    <w:multiLevelType w:val="hybridMultilevel"/>
    <w:tmpl w:val="F0B625CA"/>
    <w:lvl w:ilvl="0" w:tplc="0BD8C8D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1DA570D"/>
    <w:multiLevelType w:val="hybridMultilevel"/>
    <w:tmpl w:val="E6C475F2"/>
    <w:lvl w:ilvl="0" w:tplc="CC0ECE5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A5697"/>
    <w:multiLevelType w:val="hybridMultilevel"/>
    <w:tmpl w:val="0F406CD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0924B3"/>
    <w:multiLevelType w:val="hybridMultilevel"/>
    <w:tmpl w:val="79289848"/>
    <w:lvl w:ilvl="0" w:tplc="19B0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06512"/>
    <w:multiLevelType w:val="hybridMultilevel"/>
    <w:tmpl w:val="90CC4DF2"/>
    <w:lvl w:ilvl="0" w:tplc="FC840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095D3A"/>
    <w:multiLevelType w:val="hybridMultilevel"/>
    <w:tmpl w:val="A7641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51CDA"/>
    <w:multiLevelType w:val="hybridMultilevel"/>
    <w:tmpl w:val="2C3AFE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233EE"/>
    <w:multiLevelType w:val="hybridMultilevel"/>
    <w:tmpl w:val="E6B8E5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94A52"/>
    <w:multiLevelType w:val="hybridMultilevel"/>
    <w:tmpl w:val="5296D3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574FA"/>
    <w:multiLevelType w:val="hybridMultilevel"/>
    <w:tmpl w:val="99CA481C"/>
    <w:lvl w:ilvl="0" w:tplc="CF54454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73FB8"/>
    <w:multiLevelType w:val="hybridMultilevel"/>
    <w:tmpl w:val="1CF89C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D3E39"/>
    <w:multiLevelType w:val="hybridMultilevel"/>
    <w:tmpl w:val="9DC4E1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E3B39"/>
    <w:multiLevelType w:val="hybridMultilevel"/>
    <w:tmpl w:val="944EDD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013CF"/>
    <w:multiLevelType w:val="hybridMultilevel"/>
    <w:tmpl w:val="88D86D0C"/>
    <w:lvl w:ilvl="0" w:tplc="676645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D5B7A"/>
    <w:multiLevelType w:val="hybridMultilevel"/>
    <w:tmpl w:val="033449D0"/>
    <w:lvl w:ilvl="0" w:tplc="36A84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07265"/>
    <w:multiLevelType w:val="hybridMultilevel"/>
    <w:tmpl w:val="B8B47542"/>
    <w:lvl w:ilvl="0" w:tplc="D6BC950C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D67482"/>
    <w:multiLevelType w:val="hybridMultilevel"/>
    <w:tmpl w:val="9BE894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D605C"/>
    <w:multiLevelType w:val="hybridMultilevel"/>
    <w:tmpl w:val="D60E68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B3700"/>
    <w:multiLevelType w:val="hybridMultilevel"/>
    <w:tmpl w:val="A32A217C"/>
    <w:lvl w:ilvl="0" w:tplc="92CC1FB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816F6"/>
    <w:multiLevelType w:val="hybridMultilevel"/>
    <w:tmpl w:val="8F1C9554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D4989"/>
    <w:multiLevelType w:val="hybridMultilevel"/>
    <w:tmpl w:val="B73AB4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7E80A46"/>
    <w:multiLevelType w:val="hybridMultilevel"/>
    <w:tmpl w:val="B41299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1467C0"/>
    <w:multiLevelType w:val="hybridMultilevel"/>
    <w:tmpl w:val="64520A46"/>
    <w:lvl w:ilvl="0" w:tplc="040E000F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9CB6294"/>
    <w:multiLevelType w:val="hybridMultilevel"/>
    <w:tmpl w:val="0F8A958C"/>
    <w:lvl w:ilvl="0" w:tplc="7146F6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9975D9"/>
    <w:multiLevelType w:val="hybridMultilevel"/>
    <w:tmpl w:val="E6C475F2"/>
    <w:lvl w:ilvl="0" w:tplc="CC0ECE5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93A8E"/>
    <w:multiLevelType w:val="hybridMultilevel"/>
    <w:tmpl w:val="22E044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37"/>
  </w:num>
  <w:num w:numId="5">
    <w:abstractNumId w:val="25"/>
  </w:num>
  <w:num w:numId="6">
    <w:abstractNumId w:val="13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2"/>
  </w:num>
  <w:num w:numId="12">
    <w:abstractNumId w:val="3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18"/>
  </w:num>
  <w:num w:numId="19">
    <w:abstractNumId w:val="8"/>
  </w:num>
  <w:num w:numId="20">
    <w:abstractNumId w:val="26"/>
  </w:num>
  <w:num w:numId="21">
    <w:abstractNumId w:val="5"/>
  </w:num>
  <w:num w:numId="22">
    <w:abstractNumId w:val="10"/>
  </w:num>
  <w:num w:numId="23">
    <w:abstractNumId w:val="35"/>
  </w:num>
  <w:num w:numId="24">
    <w:abstractNumId w:val="14"/>
  </w:num>
  <w:num w:numId="25">
    <w:abstractNumId w:val="27"/>
  </w:num>
  <w:num w:numId="26">
    <w:abstractNumId w:val="28"/>
  </w:num>
  <w:num w:numId="27">
    <w:abstractNumId w:val="4"/>
  </w:num>
  <w:num w:numId="28">
    <w:abstractNumId w:val="1"/>
  </w:num>
  <w:num w:numId="29">
    <w:abstractNumId w:val="11"/>
  </w:num>
  <w:num w:numId="30">
    <w:abstractNumId w:val="7"/>
  </w:num>
  <w:num w:numId="31">
    <w:abstractNumId w:val="9"/>
  </w:num>
  <w:num w:numId="32">
    <w:abstractNumId w:val="23"/>
  </w:num>
  <w:num w:numId="33">
    <w:abstractNumId w:val="38"/>
  </w:num>
  <w:num w:numId="34">
    <w:abstractNumId w:val="17"/>
  </w:num>
  <w:num w:numId="35">
    <w:abstractNumId w:val="6"/>
  </w:num>
  <w:num w:numId="36">
    <w:abstractNumId w:val="31"/>
  </w:num>
  <w:num w:numId="37">
    <w:abstractNumId w:val="33"/>
  </w:num>
  <w:num w:numId="38">
    <w:abstractNumId w:val="12"/>
  </w:num>
  <w:num w:numId="39">
    <w:abstractNumId w:val="3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D"/>
    <w:rsid w:val="00037F9F"/>
    <w:rsid w:val="00041D34"/>
    <w:rsid w:val="00065C75"/>
    <w:rsid w:val="000A3C08"/>
    <w:rsid w:val="000E763D"/>
    <w:rsid w:val="001011A4"/>
    <w:rsid w:val="00104E17"/>
    <w:rsid w:val="00115059"/>
    <w:rsid w:val="001200BC"/>
    <w:rsid w:val="0015643D"/>
    <w:rsid w:val="001751AF"/>
    <w:rsid w:val="00192567"/>
    <w:rsid w:val="0019476F"/>
    <w:rsid w:val="00197DE3"/>
    <w:rsid w:val="001A4F4D"/>
    <w:rsid w:val="001C0D76"/>
    <w:rsid w:val="001C3B73"/>
    <w:rsid w:val="001D2E88"/>
    <w:rsid w:val="001E44ED"/>
    <w:rsid w:val="002B3598"/>
    <w:rsid w:val="002E2CC6"/>
    <w:rsid w:val="002E2D30"/>
    <w:rsid w:val="002E7938"/>
    <w:rsid w:val="002F1895"/>
    <w:rsid w:val="00336D90"/>
    <w:rsid w:val="003403EE"/>
    <w:rsid w:val="00354498"/>
    <w:rsid w:val="00355E9D"/>
    <w:rsid w:val="00371832"/>
    <w:rsid w:val="00390505"/>
    <w:rsid w:val="003A1BE1"/>
    <w:rsid w:val="003A1DCA"/>
    <w:rsid w:val="003B49CE"/>
    <w:rsid w:val="003D3BB8"/>
    <w:rsid w:val="003D6AD3"/>
    <w:rsid w:val="004476CB"/>
    <w:rsid w:val="004538CA"/>
    <w:rsid w:val="00486829"/>
    <w:rsid w:val="004B7334"/>
    <w:rsid w:val="005061D4"/>
    <w:rsid w:val="0051746D"/>
    <w:rsid w:val="005225DC"/>
    <w:rsid w:val="0057606A"/>
    <w:rsid w:val="0058245B"/>
    <w:rsid w:val="005A28DF"/>
    <w:rsid w:val="005C4093"/>
    <w:rsid w:val="005D3457"/>
    <w:rsid w:val="006072DC"/>
    <w:rsid w:val="00654D6A"/>
    <w:rsid w:val="006611B3"/>
    <w:rsid w:val="0067125D"/>
    <w:rsid w:val="006953A3"/>
    <w:rsid w:val="006A0AAD"/>
    <w:rsid w:val="006A210C"/>
    <w:rsid w:val="006D3A89"/>
    <w:rsid w:val="006D4E70"/>
    <w:rsid w:val="006D5B1A"/>
    <w:rsid w:val="006E0F6C"/>
    <w:rsid w:val="00713EC3"/>
    <w:rsid w:val="00724538"/>
    <w:rsid w:val="00731E31"/>
    <w:rsid w:val="00790701"/>
    <w:rsid w:val="007A36E2"/>
    <w:rsid w:val="007D74AA"/>
    <w:rsid w:val="008078A8"/>
    <w:rsid w:val="008113DB"/>
    <w:rsid w:val="0081387F"/>
    <w:rsid w:val="00814A74"/>
    <w:rsid w:val="00852692"/>
    <w:rsid w:val="008608E3"/>
    <w:rsid w:val="00880FE7"/>
    <w:rsid w:val="008C20F7"/>
    <w:rsid w:val="008D2D25"/>
    <w:rsid w:val="008D5506"/>
    <w:rsid w:val="009066E4"/>
    <w:rsid w:val="00915004"/>
    <w:rsid w:val="0091728E"/>
    <w:rsid w:val="0093050D"/>
    <w:rsid w:val="00930C54"/>
    <w:rsid w:val="00931983"/>
    <w:rsid w:val="00975662"/>
    <w:rsid w:val="00976535"/>
    <w:rsid w:val="009A39D2"/>
    <w:rsid w:val="009C4A3A"/>
    <w:rsid w:val="00A17F0E"/>
    <w:rsid w:val="00A5030E"/>
    <w:rsid w:val="00AA1612"/>
    <w:rsid w:val="00AB03CB"/>
    <w:rsid w:val="00AC2F3D"/>
    <w:rsid w:val="00AF2ED1"/>
    <w:rsid w:val="00B17C7B"/>
    <w:rsid w:val="00B203A0"/>
    <w:rsid w:val="00B35597"/>
    <w:rsid w:val="00B4353B"/>
    <w:rsid w:val="00B63855"/>
    <w:rsid w:val="00B650BC"/>
    <w:rsid w:val="00B654D4"/>
    <w:rsid w:val="00B869ED"/>
    <w:rsid w:val="00B95ADB"/>
    <w:rsid w:val="00BF5BA2"/>
    <w:rsid w:val="00C34E79"/>
    <w:rsid w:val="00C50BCC"/>
    <w:rsid w:val="00C552F6"/>
    <w:rsid w:val="00C67A69"/>
    <w:rsid w:val="00C713DD"/>
    <w:rsid w:val="00C93A32"/>
    <w:rsid w:val="00C9797F"/>
    <w:rsid w:val="00CA6BE7"/>
    <w:rsid w:val="00CF134D"/>
    <w:rsid w:val="00DC22AA"/>
    <w:rsid w:val="00E05A84"/>
    <w:rsid w:val="00EA3D7C"/>
    <w:rsid w:val="00EE0F88"/>
    <w:rsid w:val="00EF1588"/>
    <w:rsid w:val="00EF25F3"/>
    <w:rsid w:val="00EF3ED5"/>
    <w:rsid w:val="00F42704"/>
    <w:rsid w:val="00F57C44"/>
    <w:rsid w:val="00F66078"/>
    <w:rsid w:val="00FB3FB1"/>
    <w:rsid w:val="00FE479B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5777A-D2F3-4DBB-AA2F-9EB2D41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AAD"/>
    <w:pPr>
      <w:spacing w:before="120"/>
      <w:jc w:val="both"/>
    </w:pPr>
    <w:rPr>
      <w:rFonts w:eastAsia="Times New Roman"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A0AA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A0AA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6A0AA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6A0AAD"/>
    <w:pPr>
      <w:keepNext/>
      <w:spacing w:before="0" w:line="288" w:lineRule="auto"/>
      <w:jc w:val="left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A0AA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A0AA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A0AAD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6A0AAD"/>
    <w:rPr>
      <w:rFonts w:eastAsia="Times New Roman"/>
      <w:sz w:val="20"/>
      <w:szCs w:val="20"/>
    </w:rPr>
  </w:style>
  <w:style w:type="paragraph" w:customStyle="1" w:styleId="normlsajt">
    <w:name w:val="normál saját"/>
    <w:basedOn w:val="Norml"/>
    <w:link w:val="normlsajtChar"/>
    <w:uiPriority w:val="99"/>
    <w:rsid w:val="006A0AAD"/>
    <w:pPr>
      <w:keepNext/>
      <w:keepLines/>
    </w:pPr>
    <w:rPr>
      <w:color w:val="4F81BD"/>
      <w:lang w:eastAsia="hu-HU"/>
    </w:rPr>
  </w:style>
  <w:style w:type="character" w:customStyle="1" w:styleId="normlsajtChar">
    <w:name w:val="normál saját Char"/>
    <w:link w:val="normlsajt"/>
    <w:uiPriority w:val="99"/>
    <w:locked/>
    <w:rsid w:val="006A0AAD"/>
    <w:rPr>
      <w:rFonts w:eastAsia="Times New Roman"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6A0AAD"/>
    <w:pPr>
      <w:spacing w:before="240"/>
      <w:jc w:val="left"/>
    </w:pPr>
    <w:rPr>
      <w:b/>
      <w:bCs/>
      <w:i/>
      <w:iCs/>
      <w:smallCaps/>
      <w:sz w:val="22"/>
      <w:szCs w:val="22"/>
      <w:lang w:eastAsia="hu-HU"/>
    </w:rPr>
  </w:style>
  <w:style w:type="character" w:customStyle="1" w:styleId="Sajtcmsor2Char">
    <w:name w:val="Sajátcímsor2 Char"/>
    <w:link w:val="Sajtcmsor2"/>
    <w:uiPriority w:val="99"/>
    <w:locked/>
    <w:rsid w:val="006A0AAD"/>
    <w:rPr>
      <w:rFonts w:eastAsia="Times New Roman"/>
      <w:b/>
      <w:bCs/>
      <w:i/>
      <w:iCs/>
      <w:smallCaps/>
      <w:sz w:val="22"/>
      <w:szCs w:val="22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A0AAD"/>
    <w:pPr>
      <w:spacing w:before="240"/>
    </w:pPr>
    <w:rPr>
      <w:b/>
      <w:bCs/>
      <w:i/>
      <w:iCs/>
      <w:smallCaps/>
      <w:sz w:val="20"/>
      <w:szCs w:val="20"/>
      <w:lang w:eastAsia="hu-HU"/>
    </w:rPr>
  </w:style>
  <w:style w:type="character" w:customStyle="1" w:styleId="Sajtcmsor3Char">
    <w:name w:val="Sajátcímsor3 Char"/>
    <w:link w:val="Sajtcmsor3"/>
    <w:uiPriority w:val="99"/>
    <w:locked/>
    <w:rsid w:val="006A0AAD"/>
    <w:rPr>
      <w:rFonts w:eastAsia="Times New Roman"/>
      <w:b/>
      <w:bCs/>
      <w:i/>
      <w:iCs/>
      <w:smallCaps/>
      <w:sz w:val="20"/>
      <w:szCs w:val="20"/>
    </w:rPr>
  </w:style>
  <w:style w:type="paragraph" w:customStyle="1" w:styleId="Sajtcmsor1">
    <w:name w:val="Sajátcímsor1"/>
    <w:basedOn w:val="Norml"/>
    <w:uiPriority w:val="99"/>
    <w:rsid w:val="006A0AAD"/>
    <w:pPr>
      <w:widowControl w:val="0"/>
      <w:spacing w:before="240"/>
    </w:pPr>
    <w:rPr>
      <w:b/>
      <w:bCs/>
      <w:smallCaps/>
      <w:sz w:val="28"/>
      <w:szCs w:val="28"/>
    </w:rPr>
  </w:style>
  <w:style w:type="paragraph" w:customStyle="1" w:styleId="sajtcmsor20">
    <w:name w:val="sajátcímsor2"/>
    <w:basedOn w:val="Norml"/>
    <w:link w:val="sajtcmsor2Char0"/>
    <w:uiPriority w:val="99"/>
    <w:rsid w:val="006A0AAD"/>
    <w:pPr>
      <w:spacing w:before="240"/>
    </w:pPr>
    <w:rPr>
      <w:b/>
      <w:bCs/>
      <w:smallCaps/>
      <w:sz w:val="28"/>
      <w:szCs w:val="28"/>
      <w:lang w:eastAsia="hu-HU"/>
    </w:rPr>
  </w:style>
  <w:style w:type="character" w:customStyle="1" w:styleId="sajtcmsor2Char0">
    <w:name w:val="sajátcímsor2 Char"/>
    <w:link w:val="sajtcmsor20"/>
    <w:uiPriority w:val="99"/>
    <w:locked/>
    <w:rsid w:val="006A0AAD"/>
    <w:rPr>
      <w:rFonts w:eastAsia="Times New Roman"/>
      <w:b/>
      <w:bCs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A0AAD"/>
    <w:rPr>
      <w:sz w:val="20"/>
      <w:szCs w:val="20"/>
      <w:lang w:eastAsia="hu-HU"/>
    </w:rPr>
  </w:style>
  <w:style w:type="character" w:customStyle="1" w:styleId="SajtnormlChar">
    <w:name w:val="Sajátnormál Char"/>
    <w:link w:val="Sajtnorml"/>
    <w:uiPriority w:val="99"/>
    <w:locked/>
    <w:rsid w:val="006A0AAD"/>
    <w:rPr>
      <w:rFonts w:eastAsia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6A0AAD"/>
    <w:pPr>
      <w:tabs>
        <w:tab w:val="center" w:pos="4536"/>
        <w:tab w:val="right" w:pos="9072"/>
      </w:tabs>
      <w:spacing w:before="0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6A0AAD"/>
    <w:rPr>
      <w:rFonts w:eastAsia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6A0AAD"/>
    <w:pPr>
      <w:tabs>
        <w:tab w:val="center" w:pos="4536"/>
        <w:tab w:val="right" w:pos="9072"/>
      </w:tabs>
      <w:spacing w:before="0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6A0AAD"/>
    <w:rPr>
      <w:rFonts w:eastAsia="Times New Roman"/>
      <w:sz w:val="20"/>
      <w:szCs w:val="20"/>
    </w:rPr>
  </w:style>
  <w:style w:type="table" w:styleId="Rcsostblzat">
    <w:name w:val="Table Grid"/>
    <w:basedOn w:val="Klasszikustblzat1"/>
    <w:uiPriority w:val="99"/>
    <w:rsid w:val="006A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6A0AAD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6A0AA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0AAD"/>
    <w:rPr>
      <w:rFonts w:ascii="Tahoma" w:hAnsi="Tahoma" w:cs="Tahoma"/>
      <w:sz w:val="16"/>
      <w:szCs w:val="16"/>
    </w:rPr>
  </w:style>
  <w:style w:type="table" w:styleId="Webestblzat1">
    <w:name w:val="Table Web 1"/>
    <w:basedOn w:val="Normltblzat"/>
    <w:uiPriority w:val="99"/>
    <w:semiHidden/>
    <w:rsid w:val="006A0AAD"/>
    <w:rPr>
      <w:rFonts w:eastAsia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6A0AAD"/>
    <w:rPr>
      <w:rFonts w:eastAsia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6A0AAD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6A0AAD"/>
    <w:rPr>
      <w:rFonts w:eastAsia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6A0AAD"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rsid w:val="006A0AA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Bekezdsalapbettpusa"/>
    <w:uiPriority w:val="99"/>
    <w:locked/>
    <w:rsid w:val="006A0AAD"/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6A0AAD"/>
    <w:rPr>
      <w:rFonts w:ascii="Courier New" w:hAnsi="Courier New" w:cs="Courier New"/>
      <w:sz w:val="20"/>
      <w:szCs w:val="20"/>
    </w:rPr>
  </w:style>
  <w:style w:type="character" w:customStyle="1" w:styleId="CharChar">
    <w:name w:val="Char Char"/>
    <w:uiPriority w:val="99"/>
    <w:locked/>
    <w:rsid w:val="006A0AAD"/>
    <w:rPr>
      <w:rFonts w:ascii="Courier New" w:hAnsi="Courier New" w:cs="Courier New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A0AAD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6A0AAD"/>
    <w:rPr>
      <w:rFonts w:eastAsia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A0AAD"/>
    <w:rPr>
      <w:vertAlign w:val="superscript"/>
    </w:rPr>
  </w:style>
  <w:style w:type="paragraph" w:styleId="Alcm">
    <w:name w:val="Subtitle"/>
    <w:basedOn w:val="Norml"/>
    <w:next w:val="Norml"/>
    <w:link w:val="AlcmChar"/>
    <w:uiPriority w:val="99"/>
    <w:qFormat/>
    <w:rsid w:val="006A0AA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6A0A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6A0AAD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6A0AA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99"/>
    <w:qFormat/>
    <w:rsid w:val="006A0AAD"/>
    <w:rPr>
      <w:b/>
      <w:bCs/>
    </w:rPr>
  </w:style>
  <w:style w:type="paragraph" w:styleId="Listaszerbekezds">
    <w:name w:val="List Paragraph"/>
    <w:basedOn w:val="Norml"/>
    <w:uiPriority w:val="99"/>
    <w:qFormat/>
    <w:rsid w:val="006A0AAD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6A0A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A0A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A0AAD"/>
    <w:rPr>
      <w:rFonts w:eastAsia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A0A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6A0AAD"/>
    <w:rPr>
      <w:rFonts w:eastAsia="Times New Roman"/>
      <w:b/>
      <w:bCs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6A0AAD"/>
    <w:pPr>
      <w:ind w:left="720"/>
    </w:pPr>
  </w:style>
  <w:style w:type="character" w:styleId="Hiperhivatkozs">
    <w:name w:val="Hyperlink"/>
    <w:basedOn w:val="Bekezdsalapbettpusa"/>
    <w:uiPriority w:val="99"/>
    <w:rsid w:val="006A0AAD"/>
    <w:rPr>
      <w:color w:val="0000FF"/>
      <w:u w:val="single"/>
    </w:rPr>
  </w:style>
  <w:style w:type="paragraph" w:styleId="NormlWeb">
    <w:name w:val="Normal (Web)"/>
    <w:basedOn w:val="Norml"/>
    <w:uiPriority w:val="99"/>
    <w:rsid w:val="006A0AAD"/>
    <w:pPr>
      <w:spacing w:before="100" w:beforeAutospacing="1" w:after="100" w:afterAutospacing="1"/>
      <w:jc w:val="left"/>
    </w:pPr>
    <w:rPr>
      <w:lang w:eastAsia="hu-HU"/>
    </w:rPr>
  </w:style>
  <w:style w:type="paragraph" w:styleId="Szvegtrzs">
    <w:name w:val="Body Text"/>
    <w:basedOn w:val="Norml"/>
    <w:link w:val="SzvegtrzsChar"/>
    <w:uiPriority w:val="99"/>
    <w:rsid w:val="006A0AAD"/>
    <w:pPr>
      <w:spacing w:before="0" w:after="120"/>
      <w:jc w:val="left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A0AAD"/>
    <w:rPr>
      <w:rFonts w:eastAsia="MS Mincho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6A0AA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6A0AAD"/>
    <w:rPr>
      <w:rFonts w:eastAsia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6A0AAD"/>
  </w:style>
  <w:style w:type="paragraph" w:customStyle="1" w:styleId="CharChar2Char">
    <w:name w:val="Char Char2 Char"/>
    <w:basedOn w:val="Norml"/>
    <w:uiPriority w:val="99"/>
    <w:rsid w:val="006A0AAD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Szvegtrzs3">
    <w:name w:val="Body Text 3"/>
    <w:basedOn w:val="Norml"/>
    <w:link w:val="Szvegtrzs3Char"/>
    <w:uiPriority w:val="99"/>
    <w:rsid w:val="006A0AAD"/>
    <w:pPr>
      <w:spacing w:before="0" w:after="120"/>
      <w:jc w:val="left"/>
    </w:pPr>
    <w:rPr>
      <w:rFonts w:ascii="Arial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6A0AAD"/>
    <w:rPr>
      <w:rFonts w:ascii="Arial" w:hAnsi="Arial" w:cs="Arial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A0AAD"/>
    <w:pPr>
      <w:spacing w:before="0" w:after="120" w:line="480" w:lineRule="auto"/>
      <w:jc w:val="left"/>
    </w:pPr>
    <w:rPr>
      <w:rFonts w:ascii="Arial" w:hAnsi="Arial" w:cs="Arial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A0AAD"/>
    <w:rPr>
      <w:rFonts w:ascii="Arial" w:hAnsi="Arial" w:cs="Arial"/>
      <w:sz w:val="20"/>
      <w:szCs w:val="20"/>
    </w:rPr>
  </w:style>
  <w:style w:type="paragraph" w:customStyle="1" w:styleId="Char">
    <w:name w:val="Char"/>
    <w:basedOn w:val="Norml"/>
    <w:uiPriority w:val="99"/>
    <w:rsid w:val="006A0AAD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2">
    <w:name w:val="Listaszerű bekezdés2"/>
    <w:basedOn w:val="Norml"/>
    <w:uiPriority w:val="99"/>
    <w:rsid w:val="006A0AAD"/>
    <w:pPr>
      <w:spacing w:before="0"/>
      <w:ind w:left="720"/>
      <w:jc w:val="left"/>
    </w:pPr>
    <w:rPr>
      <w:rFonts w:eastAsia="Calibri"/>
      <w:sz w:val="28"/>
      <w:szCs w:val="28"/>
      <w:lang w:eastAsia="hu-HU"/>
    </w:rPr>
  </w:style>
  <w:style w:type="paragraph" w:customStyle="1" w:styleId="CharChar1">
    <w:name w:val="Char Char1"/>
    <w:basedOn w:val="Norml"/>
    <w:uiPriority w:val="99"/>
    <w:rsid w:val="006A0AAD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uiPriority w:val="99"/>
    <w:rsid w:val="006A0AAD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2">
    <w:name w:val="Char Char2"/>
    <w:basedOn w:val="Norml"/>
    <w:uiPriority w:val="99"/>
    <w:rsid w:val="00C93A32"/>
    <w:pPr>
      <w:spacing w:before="0" w:after="160" w:line="240" w:lineRule="exact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harChar3">
    <w:name w:val="Char Char3"/>
    <w:basedOn w:val="Norml"/>
    <w:uiPriority w:val="99"/>
    <w:rsid w:val="008D5506"/>
    <w:pPr>
      <w:spacing w:before="0" w:after="160" w:line="240" w:lineRule="exact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har2">
    <w:name w:val="Char2"/>
    <w:basedOn w:val="Norml"/>
    <w:uiPriority w:val="99"/>
    <w:rsid w:val="001751AF"/>
    <w:pPr>
      <w:spacing w:before="0" w:after="160" w:line="240" w:lineRule="exact"/>
      <w:jc w:val="lef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sefvaros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sfalu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098C-8A3E-445D-8E16-639F4EF5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4240</Words>
  <Characters>29263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Nyilvános, egyfordulós pályázati felhívás</vt:lpstr>
    </vt:vector>
  </TitlesOfParts>
  <Company>Kisfalu Kft.</Company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Nyilvános, egyfordulós pályázati felhívás</dc:title>
  <dc:subject/>
  <dc:creator>novaczki.eleonora</dc:creator>
  <cp:keywords/>
  <dc:description/>
  <cp:lastModifiedBy>KVR felhasználó</cp:lastModifiedBy>
  <cp:revision>14</cp:revision>
  <cp:lastPrinted>2014-06-13T06:32:00Z</cp:lastPrinted>
  <dcterms:created xsi:type="dcterms:W3CDTF">2014-09-15T08:45:00Z</dcterms:created>
  <dcterms:modified xsi:type="dcterms:W3CDTF">2014-12-10T09:30:00Z</dcterms:modified>
</cp:coreProperties>
</file>