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41" w:rsidRPr="004A5F41" w:rsidRDefault="00F77AD3" w:rsidP="00451BF2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272521"/>
        </w:rPr>
      </w:pPr>
      <w:r>
        <w:rPr>
          <w:color w:val="272521"/>
        </w:rPr>
        <w:t xml:space="preserve">A Köztársasági Elnök soron kívüli ülnökválasztást tűzött ki 2019. augusztus 1. és 2019. szeptember 30. napja közötti időtartamra. </w:t>
      </w:r>
      <w:r w:rsidR="004A5F41" w:rsidRPr="004A5F41">
        <w:rPr>
          <w:color w:val="272521"/>
        </w:rPr>
        <w:t xml:space="preserve"> </w:t>
      </w: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272521"/>
        </w:rPr>
      </w:pPr>
      <w:r w:rsidRPr="004A5F41">
        <w:rPr>
          <w:color w:val="272521"/>
        </w:rPr>
        <w:t xml:space="preserve">Budapest Főváros VIII. kerület Józsefvárosi Önkormányzat Képviselő-testülete a </w:t>
      </w:r>
      <w:r w:rsidR="003377F6">
        <w:rPr>
          <w:color w:val="272521"/>
        </w:rPr>
        <w:t>Pesti Központi Kerületi</w:t>
      </w:r>
      <w:r>
        <w:rPr>
          <w:color w:val="272521"/>
        </w:rPr>
        <w:t xml:space="preserve"> </w:t>
      </w:r>
      <w:r w:rsidR="00CF0EEA">
        <w:rPr>
          <w:color w:val="272521"/>
        </w:rPr>
        <w:t>B</w:t>
      </w:r>
      <w:r w:rsidRPr="004A5F41">
        <w:rPr>
          <w:color w:val="272521"/>
        </w:rPr>
        <w:t xml:space="preserve">íróságra választ </w:t>
      </w:r>
      <w:r w:rsidR="004E0E87">
        <w:rPr>
          <w:color w:val="272521"/>
        </w:rPr>
        <w:t>1 fő, a Be. 680. § (5) bekezdésének megfelelő képzettséggel rendelkező ülnököt.</w:t>
      </w: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0" w:afterAutospacing="0"/>
        <w:rPr>
          <w:color w:val="272521"/>
          <w:u w:val="single"/>
          <w:bdr w:val="none" w:sz="0" w:space="0" w:color="auto" w:frame="1"/>
        </w:rPr>
      </w:pPr>
      <w:r w:rsidRPr="004A5F41">
        <w:rPr>
          <w:color w:val="272521"/>
          <w:u w:val="single"/>
          <w:bdr w:val="none" w:sz="0" w:space="0" w:color="auto" w:frame="1"/>
        </w:rPr>
        <w:t>Ülnökké választható:</w:t>
      </w:r>
    </w:p>
    <w:p w:rsidR="004A5F41" w:rsidRDefault="004A5F41" w:rsidP="00451BF2">
      <w:pPr>
        <w:pStyle w:val="NormlWeb"/>
        <w:shd w:val="clear" w:color="auto" w:fill="FFFFFF"/>
        <w:spacing w:before="0" w:beforeAutospacing="0" w:after="0" w:afterAutospacing="0"/>
        <w:rPr>
          <w:color w:val="272521"/>
        </w:rPr>
      </w:pPr>
      <w:r w:rsidRPr="004A5F41">
        <w:rPr>
          <w:color w:val="272521"/>
        </w:rPr>
        <w:t>A bírák jogállásáról és javadalmazásáról szóló 2011. évi CLXII. törvény (</w:t>
      </w:r>
      <w:proofErr w:type="spellStart"/>
      <w:r w:rsidRPr="004A5F41">
        <w:rPr>
          <w:color w:val="272521"/>
        </w:rPr>
        <w:t>Bjt</w:t>
      </w:r>
      <w:proofErr w:type="spellEnd"/>
      <w:r w:rsidRPr="004A5F41">
        <w:rPr>
          <w:color w:val="272521"/>
        </w:rPr>
        <w:t>.) 212. § (1) és 220. § (1) d) pontjában rögzített általános feltétel szerint ülnöknek az a 30. évét betöltött, de 70. életévét el nem érő magyar állampolgár választható meg, aki nem áll a cselekvőképességet érintő gondnokság vagy támogatott döntéshozatal hatálya alatt, továbbá büntetlen előéletű és nem áll közügyektől eltiltás hatálya alatt sem.</w:t>
      </w:r>
      <w:r w:rsidRPr="004A5F41">
        <w:rPr>
          <w:color w:val="272521"/>
        </w:rPr>
        <w:br/>
      </w: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0" w:afterAutospacing="0"/>
        <w:rPr>
          <w:color w:val="272521"/>
        </w:rPr>
      </w:pPr>
      <w:r w:rsidRPr="004A5F41">
        <w:rPr>
          <w:color w:val="272521"/>
        </w:rPr>
        <w:t>A büntetőeljárásról szóló 2017. évi XC. törvény (Be.) 680. § (5) bekezdésében rögzített különös feltétel szerint a fiatalkorú elleni büntetőeljárásban kizárólag</w:t>
      </w:r>
      <w:r w:rsidRPr="004A5F41">
        <w:rPr>
          <w:color w:val="272521"/>
        </w:rPr>
        <w:br/>
        <w:t>a) pedagógus,</w:t>
      </w:r>
      <w:r w:rsidRPr="004A5F41">
        <w:rPr>
          <w:color w:val="272521"/>
        </w:rPr>
        <w:br/>
        <w:t>b) pszichológus, vagy</w:t>
      </w:r>
      <w:r w:rsidRPr="004A5F41">
        <w:rPr>
          <w:color w:val="272521"/>
        </w:rPr>
        <w:br/>
        <w:t>c) a család-, gyermek- és ifjúságvédelmi szolgáltatás, gyámügyi igazgatás keretében az ellátottak gyógyítását, ápolását, foglakoztatását, fejlesztését, ellátását, nevelését, gondozását vagy szociális segítését, a gyermek sorsának rendezését közvetlenül szolgáló, egyetemi vagy főiskolai végzettséghez kötött munkakörben dolgozó vagy korábban dolgozó személy vehet részt.</w:t>
      </w: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0" w:afterAutospacing="0"/>
      </w:pPr>
    </w:p>
    <w:p w:rsidR="00451BF2" w:rsidRPr="00451BF2" w:rsidRDefault="00451BF2" w:rsidP="00451BF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4F81BD" w:themeColor="accent1"/>
          <w:u w:val="single"/>
          <w:bdr w:val="none" w:sz="0" w:space="0" w:color="auto" w:frame="1"/>
        </w:rPr>
      </w:pPr>
      <w:r w:rsidRPr="00451BF2">
        <w:rPr>
          <w:color w:val="4F81BD" w:themeColor="accent1"/>
          <w:u w:val="single"/>
          <w:bdr w:val="none" w:sz="0" w:space="0" w:color="auto" w:frame="1"/>
        </w:rPr>
        <w:t>A bírósági ülnökök jogai és kötelezettségei</w:t>
      </w:r>
    </w:p>
    <w:p w:rsidR="00451BF2" w:rsidRDefault="00451BF2" w:rsidP="00451BF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72521"/>
          <w:u w:val="single"/>
          <w:bdr w:val="none" w:sz="0" w:space="0" w:color="auto" w:frame="1"/>
        </w:rPr>
      </w:pP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72521"/>
        </w:rPr>
      </w:pPr>
      <w:r w:rsidRPr="004A5F41">
        <w:rPr>
          <w:color w:val="272521"/>
          <w:u w:val="single"/>
          <w:bdr w:val="none" w:sz="0" w:space="0" w:color="auto" w:frame="1"/>
        </w:rPr>
        <w:t>Jelölés:</w:t>
      </w:r>
      <w:r w:rsidRPr="004A5F41">
        <w:rPr>
          <w:color w:val="272521"/>
        </w:rPr>
        <w:br/>
        <w:t xml:space="preserve">- A </w:t>
      </w:r>
      <w:proofErr w:type="spellStart"/>
      <w:r w:rsidRPr="004A5F41">
        <w:rPr>
          <w:color w:val="272521"/>
        </w:rPr>
        <w:t>Bjt</w:t>
      </w:r>
      <w:proofErr w:type="spellEnd"/>
      <w:r w:rsidRPr="004A5F41">
        <w:rPr>
          <w:color w:val="272521"/>
        </w:rPr>
        <w:t>. 213. § (2) bekezdés alapján a fiatalkorúak büntető ügyeiben eljáró bíróság pedagógus ülnökeit a bíróság illetékességi területén működő alapfokú és középfokú nevelési-oktatási intézmények tantestületei, nem pedagógus ülnökeit pedig az egyesületek, a foglalkozásuk szerinti érdek-képviseleti szervek, valamint az őket a Be. 680. § (5) c) pontja szerinti munkakörben foglalkoztató, vagy korábban foglalkoztató szervezetek jelölik.</w:t>
      </w:r>
      <w:r w:rsidRPr="004A5F41">
        <w:rPr>
          <w:color w:val="272521"/>
        </w:rPr>
        <w:br/>
      </w:r>
    </w:p>
    <w:p w:rsidR="004A5F41" w:rsidRDefault="004A5F41" w:rsidP="00451BF2">
      <w:pPr>
        <w:pStyle w:val="NormlWeb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0" w:afterAutospacing="0"/>
      </w:pPr>
      <w:r w:rsidRPr="004A5F41">
        <w:rPr>
          <w:u w:val="single"/>
          <w:bdr w:val="none" w:sz="0" w:space="0" w:color="auto" w:frame="1"/>
        </w:rPr>
        <w:t>A jelölés során benyújtandó iratok:</w:t>
      </w:r>
      <w:r w:rsidRPr="004A5F41">
        <w:br/>
        <w:t>- j</w:t>
      </w:r>
      <w:r w:rsidR="00451BF2">
        <w:t>elölő nyilatkozat (</w:t>
      </w:r>
      <w:r w:rsidR="00451BF2" w:rsidRPr="00451BF2">
        <w:rPr>
          <w:color w:val="4F81BD" w:themeColor="accent1"/>
        </w:rPr>
        <w:t>fiatalkorúak ülnöke</w:t>
      </w:r>
      <w:r w:rsidR="00451BF2">
        <w:t>)</w:t>
      </w:r>
      <w:r w:rsidR="00451BF2" w:rsidRPr="004A5F41">
        <w:t xml:space="preserve"> </w:t>
      </w:r>
      <w:r w:rsidRPr="004A5F41">
        <w:br/>
        <w:t>-</w:t>
      </w:r>
      <w:r w:rsidR="00451BF2">
        <w:t xml:space="preserve"> </w:t>
      </w:r>
      <w:r w:rsidR="00451BF2" w:rsidRPr="00451BF2">
        <w:rPr>
          <w:color w:val="4F81BD" w:themeColor="accent1"/>
        </w:rPr>
        <w:t>elfogadó nyilatkozat</w:t>
      </w:r>
      <w:r w:rsidRPr="004A5F41">
        <w:br/>
        <w:t>- 30 napnál nem régebbi erkölcsi bizonyítvány, mely igazolja azt, hogy a jelölt büntetlen előéletű és nem áll közügyektől eltiltás hatálya alatt</w:t>
      </w:r>
      <w:r w:rsidRPr="004A5F41">
        <w:br/>
        <w:t>- a fiatalkorúak büntetőügyeiben eljáró nem pedagógus ülnökjelöltnek igazolnia kell a Be. 680. § (5) c) pontjában foglalt feltételek meglétét (bizonyítvány)</w:t>
      </w:r>
    </w:p>
    <w:p w:rsidR="004A5F41" w:rsidRPr="004A5F41" w:rsidRDefault="004A5F41" w:rsidP="00451BF2">
      <w:pPr>
        <w:pStyle w:val="NormlWeb"/>
        <w:shd w:val="clear" w:color="auto" w:fill="FFFFFF"/>
        <w:spacing w:before="0" w:beforeAutospacing="0" w:after="0" w:afterAutospacing="0"/>
        <w:rPr>
          <w:color w:val="272521"/>
        </w:rPr>
      </w:pPr>
    </w:p>
    <w:p w:rsidR="004A5F41" w:rsidRPr="004A5F41" w:rsidRDefault="004A5F41" w:rsidP="0072592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72521"/>
        </w:rPr>
      </w:pPr>
      <w:r w:rsidRPr="004A5F41">
        <w:rPr>
          <w:color w:val="272521"/>
        </w:rPr>
        <w:t>Az iratokat</w:t>
      </w:r>
      <w:r w:rsidR="00D40086">
        <w:rPr>
          <w:color w:val="272521"/>
        </w:rPr>
        <w:t xml:space="preserve"> </w:t>
      </w:r>
      <w:r>
        <w:rPr>
          <w:rStyle w:val="Kiemels2"/>
          <w:color w:val="272521"/>
          <w:bdr w:val="none" w:sz="0" w:space="0" w:color="auto" w:frame="1"/>
        </w:rPr>
        <w:t>2019.</w:t>
      </w:r>
      <w:r w:rsidR="003B455C">
        <w:rPr>
          <w:rStyle w:val="Kiemels2"/>
          <w:color w:val="272521"/>
          <w:bdr w:val="none" w:sz="0" w:space="0" w:color="auto" w:frame="1"/>
        </w:rPr>
        <w:t xml:space="preserve"> </w:t>
      </w:r>
      <w:r w:rsidR="00D40086">
        <w:rPr>
          <w:rStyle w:val="Kiemels2"/>
          <w:color w:val="272521"/>
          <w:bdr w:val="none" w:sz="0" w:space="0" w:color="auto" w:frame="1"/>
        </w:rPr>
        <w:t xml:space="preserve">szeptember 6-ig </w:t>
      </w:r>
      <w:bookmarkStart w:id="0" w:name="_GoBack"/>
      <w:bookmarkEnd w:id="0"/>
      <w:r w:rsidRPr="004A5F41">
        <w:rPr>
          <w:color w:val="272521"/>
        </w:rPr>
        <w:t>kell a következő címre eljuttatni postán vagy személyesen:</w:t>
      </w:r>
      <w:r w:rsidRPr="004A5F41">
        <w:rPr>
          <w:color w:val="272521"/>
        </w:rPr>
        <w:br/>
        <w:t xml:space="preserve">Budapest Főváros VIII. kerület Józsefvárosi Polgármesteri Hivatal Jegyzői </w:t>
      </w:r>
      <w:r>
        <w:rPr>
          <w:color w:val="272521"/>
        </w:rPr>
        <w:t>Kabinet</w:t>
      </w:r>
      <w:r w:rsidRPr="004A5F41">
        <w:rPr>
          <w:color w:val="272521"/>
        </w:rPr>
        <w:t xml:space="preserve"> (1082 Budapest, </w:t>
      </w:r>
      <w:r>
        <w:rPr>
          <w:color w:val="272521"/>
        </w:rPr>
        <w:t>Baross utca 63-67.</w:t>
      </w:r>
      <w:r w:rsidR="00F77AD3">
        <w:rPr>
          <w:color w:val="272521"/>
        </w:rPr>
        <w:t>)</w:t>
      </w:r>
    </w:p>
    <w:p w:rsidR="00CF0EEA" w:rsidRPr="004A5F41" w:rsidRDefault="004A5F41" w:rsidP="0072592D">
      <w:pPr>
        <w:pStyle w:val="NormlWeb"/>
        <w:shd w:val="clear" w:color="auto" w:fill="FFFFFF"/>
        <w:spacing w:before="0" w:beforeAutospacing="0" w:after="225" w:afterAutospacing="0"/>
        <w:jc w:val="both"/>
      </w:pPr>
      <w:r w:rsidRPr="004A5F41">
        <w:rPr>
          <w:color w:val="272521"/>
        </w:rPr>
        <w:t xml:space="preserve">Budapest Főváros VIII. kerület Józsefvárosi </w:t>
      </w:r>
      <w:r w:rsidR="003B455C">
        <w:rPr>
          <w:color w:val="272521"/>
        </w:rPr>
        <w:t>Önkormányzat Képviselő-testület</w:t>
      </w:r>
      <w:r w:rsidR="00FA551E">
        <w:rPr>
          <w:color w:val="272521"/>
        </w:rPr>
        <w:t>e a</w:t>
      </w:r>
      <w:r w:rsidR="003B455C">
        <w:rPr>
          <w:color w:val="272521"/>
        </w:rPr>
        <w:t xml:space="preserve"> soron következő </w:t>
      </w:r>
      <w:r w:rsidRPr="004A5F41">
        <w:rPr>
          <w:color w:val="272521"/>
        </w:rPr>
        <w:t>ü</w:t>
      </w:r>
      <w:r w:rsidR="003B455C">
        <w:rPr>
          <w:color w:val="272521"/>
        </w:rPr>
        <w:t>lésén választja meg az ülnököt, aki megválasztásáról írásbeli értesítést kap</w:t>
      </w:r>
      <w:r w:rsidRPr="004A5F41">
        <w:rPr>
          <w:color w:val="272521"/>
        </w:rPr>
        <w:t>.</w:t>
      </w:r>
    </w:p>
    <w:sectPr w:rsidR="00CF0EEA" w:rsidRPr="004A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1"/>
    <w:rsid w:val="00134775"/>
    <w:rsid w:val="003377F6"/>
    <w:rsid w:val="00374E89"/>
    <w:rsid w:val="003B455C"/>
    <w:rsid w:val="00451BF2"/>
    <w:rsid w:val="004A5F41"/>
    <w:rsid w:val="004E0E87"/>
    <w:rsid w:val="00673A5F"/>
    <w:rsid w:val="00677C31"/>
    <w:rsid w:val="0072592D"/>
    <w:rsid w:val="00CC1C37"/>
    <w:rsid w:val="00CF0EEA"/>
    <w:rsid w:val="00D40086"/>
    <w:rsid w:val="00F77AD3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5F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A5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5F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A5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dr. Marietta</dc:creator>
  <cp:lastModifiedBy>dr. Balla Katalin</cp:lastModifiedBy>
  <cp:revision>2</cp:revision>
  <cp:lastPrinted>2019-03-18T11:49:00Z</cp:lastPrinted>
  <dcterms:created xsi:type="dcterms:W3CDTF">2019-08-28T10:08:00Z</dcterms:created>
  <dcterms:modified xsi:type="dcterms:W3CDTF">2019-08-28T10:08:00Z</dcterms:modified>
</cp:coreProperties>
</file>