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BB" w:rsidRPr="00015534" w:rsidRDefault="002919BB" w:rsidP="002919BB">
      <w:pPr>
        <w:spacing w:after="0" w:line="240" w:lineRule="auto"/>
        <w:ind w:left="360"/>
        <w:jc w:val="right"/>
        <w:rPr>
          <w:rFonts w:ascii="Times New Roman" w:hAnsi="Times New Roman"/>
          <w:b/>
          <w:sz w:val="24"/>
          <w:szCs w:val="24"/>
        </w:rPr>
      </w:pPr>
      <w:r w:rsidRPr="00015534">
        <w:rPr>
          <w:rFonts w:ascii="Times New Roman" w:hAnsi="Times New Roman"/>
          <w:b/>
          <w:sz w:val="24"/>
          <w:szCs w:val="24"/>
        </w:rPr>
        <w:t>2.</w:t>
      </w:r>
      <w:r>
        <w:rPr>
          <w:rFonts w:ascii="Times New Roman" w:hAnsi="Times New Roman"/>
          <w:b/>
          <w:sz w:val="24"/>
          <w:szCs w:val="24"/>
        </w:rPr>
        <w:t xml:space="preserve"> </w:t>
      </w:r>
      <w:r w:rsidRPr="00015534">
        <w:rPr>
          <w:rFonts w:ascii="Times New Roman" w:hAnsi="Times New Roman"/>
          <w:b/>
          <w:sz w:val="24"/>
          <w:szCs w:val="24"/>
        </w:rPr>
        <w:t>sz. melléklet</w:t>
      </w:r>
    </w:p>
    <w:p w:rsidR="002919BB" w:rsidRDefault="002919BB" w:rsidP="002919BB">
      <w:pPr>
        <w:spacing w:after="0" w:line="240" w:lineRule="auto"/>
        <w:jc w:val="right"/>
        <w:rPr>
          <w:rFonts w:ascii="Times New Roman" w:eastAsia="Times New Roman" w:hAnsi="Times New Roman"/>
          <w:i/>
          <w:sz w:val="24"/>
          <w:szCs w:val="24"/>
          <w:lang w:eastAsia="hu-HU"/>
        </w:rPr>
      </w:pPr>
      <w:proofErr w:type="gramStart"/>
      <w:r w:rsidRPr="00015534">
        <w:rPr>
          <w:rFonts w:ascii="Times New Roman" w:hAnsi="Times New Roman"/>
          <w:i/>
          <w:sz w:val="24"/>
          <w:szCs w:val="24"/>
        </w:rPr>
        <w:t>a</w:t>
      </w:r>
      <w:proofErr w:type="gramEnd"/>
      <w:r w:rsidRPr="00015534">
        <w:rPr>
          <w:rFonts w:ascii="Times New Roman" w:hAnsi="Times New Roman"/>
          <w:i/>
          <w:sz w:val="24"/>
          <w:szCs w:val="24"/>
        </w:rPr>
        <w:t xml:space="preserve"> </w:t>
      </w:r>
      <w:r w:rsidRPr="00015534">
        <w:rPr>
          <w:rFonts w:ascii="Times New Roman" w:eastAsia="Times New Roman" w:hAnsi="Times New Roman"/>
          <w:i/>
          <w:sz w:val="24"/>
          <w:szCs w:val="24"/>
          <w:lang w:eastAsia="hu-HU"/>
        </w:rPr>
        <w:t>962/2015. (IX.21.) sz. VPB határozat melléklete</w:t>
      </w:r>
    </w:p>
    <w:p w:rsidR="002919BB" w:rsidRDefault="002919BB" w:rsidP="002919BB">
      <w:pPr>
        <w:spacing w:after="0" w:line="240" w:lineRule="auto"/>
        <w:jc w:val="right"/>
        <w:rPr>
          <w:rFonts w:ascii="Times New Roman" w:eastAsia="Times New Roman" w:hAnsi="Times New Roman"/>
          <w:i/>
          <w:sz w:val="24"/>
          <w:szCs w:val="24"/>
          <w:lang w:eastAsia="hu-HU"/>
        </w:rPr>
      </w:pPr>
    </w:p>
    <w:p w:rsidR="002919BB" w:rsidRDefault="002919BB" w:rsidP="002919BB">
      <w:pPr>
        <w:spacing w:after="0" w:line="240" w:lineRule="auto"/>
        <w:jc w:val="both"/>
        <w:rPr>
          <w:rFonts w:ascii="Times New Roman" w:eastAsia="Times New Roman" w:hAnsi="Times New Roman"/>
          <w:sz w:val="24"/>
          <w:szCs w:val="24"/>
          <w:lang w:eastAsia="hu-HU"/>
        </w:rPr>
      </w:pPr>
    </w:p>
    <w:p w:rsidR="002919BB" w:rsidRPr="00AA7334" w:rsidRDefault="002919BB" w:rsidP="002919BB">
      <w:pPr>
        <w:spacing w:after="0" w:line="240" w:lineRule="auto"/>
        <w:jc w:val="center"/>
        <w:rPr>
          <w:rFonts w:ascii="Times New Roman" w:eastAsia="Times New Roman" w:hAnsi="Times New Roman"/>
          <w:b/>
          <w:lang w:eastAsia="hu-HU"/>
        </w:rPr>
      </w:pPr>
      <w:r w:rsidRPr="00AA7334">
        <w:rPr>
          <w:rFonts w:ascii="Times New Roman" w:eastAsia="Times New Roman" w:hAnsi="Times New Roman"/>
          <w:b/>
          <w:lang w:eastAsia="hu-HU"/>
        </w:rPr>
        <w:t>HASZNÁLATI MEGÁLLAPODÁS</w:t>
      </w:r>
    </w:p>
    <w:p w:rsidR="002919BB" w:rsidRPr="00AA7334" w:rsidRDefault="002919BB" w:rsidP="002919BB">
      <w:pPr>
        <w:spacing w:after="0" w:line="240" w:lineRule="auto"/>
        <w:jc w:val="both"/>
        <w:rPr>
          <w:rFonts w:ascii="Times New Roman" w:eastAsia="Times New Roman" w:hAnsi="Times New Roman"/>
          <w:bCs/>
          <w:lang w:eastAsia="hu-HU"/>
        </w:rPr>
      </w:pPr>
    </w:p>
    <w:p w:rsidR="002919BB" w:rsidRPr="00AA7334" w:rsidRDefault="002919BB" w:rsidP="002919BB">
      <w:pPr>
        <w:spacing w:after="0" w:line="240" w:lineRule="auto"/>
        <w:jc w:val="both"/>
        <w:rPr>
          <w:rFonts w:ascii="Times New Roman" w:eastAsia="Times New Roman" w:hAnsi="Times New Roman"/>
          <w:lang w:eastAsia="hu-HU"/>
        </w:rPr>
      </w:pPr>
      <w:proofErr w:type="gramStart"/>
      <w:r w:rsidRPr="00AA7334">
        <w:rPr>
          <w:rFonts w:ascii="Times New Roman" w:eastAsia="Times New Roman" w:hAnsi="Times New Roman"/>
          <w:lang w:eastAsia="hu-HU"/>
        </w:rPr>
        <w:t>amely</w:t>
      </w:r>
      <w:proofErr w:type="gramEnd"/>
      <w:r w:rsidRPr="00AA7334">
        <w:rPr>
          <w:rFonts w:ascii="Times New Roman" w:eastAsia="Times New Roman" w:hAnsi="Times New Roman"/>
          <w:lang w:eastAsia="hu-HU"/>
        </w:rPr>
        <w:t xml:space="preserve"> létrejött egyrészről a </w:t>
      </w:r>
      <w:r w:rsidRPr="00AA7334">
        <w:rPr>
          <w:rFonts w:ascii="Times New Roman" w:eastAsia="Times New Roman" w:hAnsi="Times New Roman"/>
          <w:b/>
          <w:lang w:eastAsia="hu-HU"/>
        </w:rPr>
        <w:t xml:space="preserve">Semmelweis Egyetem </w:t>
      </w:r>
      <w:r w:rsidRPr="00AA7334">
        <w:rPr>
          <w:rFonts w:ascii="Times New Roman" w:eastAsia="Times New Roman" w:hAnsi="Times New Roman"/>
          <w:lang w:eastAsia="hu-HU"/>
        </w:rPr>
        <w:t>(a továbbiakban: SE)</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székhely</w:t>
      </w:r>
      <w:proofErr w:type="gramEnd"/>
      <w:r w:rsidRPr="00AA7334">
        <w:rPr>
          <w:rFonts w:ascii="Times New Roman" w:eastAsia="Times New Roman" w:hAnsi="Times New Roman"/>
          <w:lang w:eastAsia="hu-HU"/>
        </w:rPr>
        <w:t>: 1085 Budapest, Üllői út 26-28.</w:t>
      </w:r>
    </w:p>
    <w:p w:rsidR="002919BB" w:rsidRPr="00AA7334" w:rsidRDefault="002919BB" w:rsidP="002919BB">
      <w:pPr>
        <w:spacing w:after="0" w:line="240" w:lineRule="auto"/>
        <w:rPr>
          <w:rFonts w:ascii="Times New Roman" w:eastAsia="Times New Roman" w:hAnsi="Times New Roman"/>
          <w:lang w:eastAsia="hu-HU"/>
        </w:rPr>
      </w:pPr>
      <w:r w:rsidRPr="00AA7334">
        <w:rPr>
          <w:rFonts w:ascii="Times New Roman" w:eastAsia="Times New Roman" w:hAnsi="Times New Roman"/>
          <w:lang w:eastAsia="hu-HU"/>
        </w:rPr>
        <w:t xml:space="preserve">OM azonosító: FI 62576 </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adószám</w:t>
      </w:r>
      <w:proofErr w:type="gramEnd"/>
      <w:r w:rsidRPr="00AA7334">
        <w:rPr>
          <w:rFonts w:ascii="Times New Roman" w:eastAsia="Times New Roman" w:hAnsi="Times New Roman"/>
          <w:lang w:eastAsia="hu-HU"/>
        </w:rPr>
        <w:t>: 15329808-2-42</w:t>
      </w:r>
    </w:p>
    <w:p w:rsidR="002919BB" w:rsidRPr="00AA7334" w:rsidRDefault="002919BB" w:rsidP="002919BB">
      <w:pPr>
        <w:spacing w:after="0" w:line="240" w:lineRule="auto"/>
        <w:rPr>
          <w:rFonts w:ascii="Times New Roman" w:eastAsia="Times New Roman" w:hAnsi="Times New Roman"/>
          <w:lang w:eastAsia="hu-HU"/>
        </w:rPr>
      </w:pPr>
      <w:r w:rsidRPr="00AA7334">
        <w:rPr>
          <w:rFonts w:ascii="Times New Roman" w:eastAsia="Times New Roman" w:hAnsi="Times New Roman"/>
          <w:lang w:eastAsia="hu-HU"/>
        </w:rPr>
        <w:t xml:space="preserve">Statisztikai számjele: 15329808-8542-312-01 </w:t>
      </w:r>
    </w:p>
    <w:p w:rsidR="002919BB" w:rsidRPr="00AA7334" w:rsidRDefault="002919BB" w:rsidP="002919BB">
      <w:pPr>
        <w:spacing w:after="0" w:line="240" w:lineRule="auto"/>
        <w:rPr>
          <w:rFonts w:ascii="Times New Roman" w:eastAsia="Times New Roman" w:hAnsi="Times New Roman"/>
          <w:lang w:eastAsia="hu-HU"/>
        </w:rPr>
      </w:pPr>
      <w:r w:rsidRPr="00AA7334">
        <w:rPr>
          <w:rFonts w:ascii="Times New Roman" w:eastAsia="Times New Roman" w:hAnsi="Times New Roman"/>
          <w:lang w:eastAsia="hu-HU"/>
        </w:rPr>
        <w:t>Bank és számlaszáma: Magyar Államkincstár 10032000-00282819-00000000</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képviseli</w:t>
      </w:r>
      <w:proofErr w:type="gramEnd"/>
      <w:r w:rsidRPr="00AA7334">
        <w:rPr>
          <w:rFonts w:ascii="Times New Roman" w:eastAsia="Times New Roman" w:hAnsi="Times New Roman"/>
          <w:lang w:eastAsia="hu-HU"/>
        </w:rPr>
        <w:t>: Dr. Szász Károly kancellár</w:t>
      </w:r>
    </w:p>
    <w:p w:rsidR="002919BB" w:rsidRPr="00AA7334" w:rsidRDefault="002919BB" w:rsidP="002919BB">
      <w:pPr>
        <w:spacing w:after="0" w:line="240" w:lineRule="auto"/>
        <w:rPr>
          <w:rFonts w:ascii="Times New Roman" w:eastAsia="Times New Roman" w:hAnsi="Times New Roman"/>
          <w:lang w:eastAsia="hu-HU"/>
        </w:rPr>
      </w:pPr>
    </w:p>
    <w:p w:rsidR="002919BB" w:rsidRPr="00AA7334" w:rsidRDefault="002919BB" w:rsidP="002919BB">
      <w:pPr>
        <w:spacing w:after="0" w:line="240" w:lineRule="auto"/>
        <w:jc w:val="both"/>
        <w:rPr>
          <w:rFonts w:ascii="Times New Roman" w:eastAsia="Times New Roman" w:hAnsi="Times New Roman"/>
          <w:lang w:eastAsia="hu-HU"/>
        </w:rPr>
      </w:pPr>
      <w:proofErr w:type="gramStart"/>
      <w:r w:rsidRPr="00AA7334">
        <w:rPr>
          <w:rFonts w:ascii="Times New Roman" w:eastAsia="Times New Roman" w:hAnsi="Times New Roman"/>
          <w:lang w:eastAsia="hu-HU"/>
        </w:rPr>
        <w:t>másrészről</w:t>
      </w:r>
      <w:proofErr w:type="gramEnd"/>
      <w:r w:rsidRPr="00AA7334">
        <w:rPr>
          <w:rFonts w:ascii="Times New Roman" w:eastAsia="Times New Roman" w:hAnsi="Times New Roman"/>
          <w:lang w:eastAsia="hu-HU"/>
        </w:rPr>
        <w:t xml:space="preserve"> a </w:t>
      </w:r>
      <w:r w:rsidRPr="00AA7334">
        <w:rPr>
          <w:rFonts w:ascii="Times New Roman" w:eastAsia="Times New Roman" w:hAnsi="Times New Roman"/>
          <w:b/>
          <w:lang w:eastAsia="hu-HU"/>
        </w:rPr>
        <w:t>Budapest Főváros VIII. kerület Józsefvárosi Önkormányzat</w:t>
      </w:r>
      <w:r w:rsidRPr="00AA7334">
        <w:rPr>
          <w:rFonts w:ascii="Times New Roman" w:eastAsia="Times New Roman" w:hAnsi="Times New Roman"/>
          <w:lang w:eastAsia="hu-HU"/>
        </w:rPr>
        <w:t xml:space="preserve"> (a továbbiakban: Használó)</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adószám</w:t>
      </w:r>
      <w:proofErr w:type="gramEnd"/>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r>
      <w:r w:rsidRPr="00AA7334">
        <w:rPr>
          <w:rFonts w:ascii="Times New Roman" w:eastAsia="Times New Roman" w:hAnsi="Times New Roman"/>
          <w:lang w:eastAsia="hu-HU"/>
        </w:rPr>
        <w:tab/>
        <w:t>15735715-2-42</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törzsszám</w:t>
      </w:r>
      <w:proofErr w:type="gramEnd"/>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r>
      <w:r w:rsidRPr="00AA7334">
        <w:rPr>
          <w:rFonts w:ascii="Times New Roman" w:eastAsia="Times New Roman" w:hAnsi="Times New Roman"/>
          <w:lang w:eastAsia="hu-HU"/>
        </w:rPr>
        <w:tab/>
        <w:t>735715</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statisztikai</w:t>
      </w:r>
      <w:proofErr w:type="gramEnd"/>
      <w:r w:rsidRPr="00AA7334">
        <w:rPr>
          <w:rFonts w:ascii="Times New Roman" w:eastAsia="Times New Roman" w:hAnsi="Times New Roman"/>
          <w:lang w:eastAsia="hu-HU"/>
        </w:rPr>
        <w:t xml:space="preserve"> szám: </w:t>
      </w:r>
      <w:r w:rsidRPr="00AA7334">
        <w:rPr>
          <w:rFonts w:ascii="Times New Roman" w:eastAsia="Times New Roman" w:hAnsi="Times New Roman"/>
          <w:lang w:eastAsia="hu-HU"/>
        </w:rPr>
        <w:tab/>
        <w:t>15735715-8411-321-01</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bankszámlaszám</w:t>
      </w:r>
      <w:proofErr w:type="gramEnd"/>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t>14100309-10213949-01000006</w:t>
      </w:r>
    </w:p>
    <w:p w:rsidR="002919BB" w:rsidRPr="00AA7334" w:rsidRDefault="002919BB" w:rsidP="002919BB">
      <w:pPr>
        <w:spacing w:after="0" w:line="240" w:lineRule="auto"/>
        <w:rPr>
          <w:rFonts w:ascii="Times New Roman" w:eastAsia="Times New Roman" w:hAnsi="Times New Roman"/>
          <w:lang w:eastAsia="hu-HU"/>
        </w:rPr>
      </w:pPr>
      <w:proofErr w:type="gramStart"/>
      <w:r w:rsidRPr="00AA7334">
        <w:rPr>
          <w:rFonts w:ascii="Times New Roman" w:eastAsia="Times New Roman" w:hAnsi="Times New Roman"/>
          <w:lang w:eastAsia="hu-HU"/>
        </w:rPr>
        <w:t>képviseli</w:t>
      </w:r>
      <w:proofErr w:type="gramEnd"/>
      <w:r w:rsidRPr="00AA7334">
        <w:rPr>
          <w:rFonts w:ascii="Times New Roman" w:eastAsia="Times New Roman" w:hAnsi="Times New Roman"/>
          <w:lang w:eastAsia="hu-HU"/>
        </w:rPr>
        <w:t>:</w:t>
      </w:r>
      <w:r w:rsidRPr="00AA7334">
        <w:rPr>
          <w:rFonts w:ascii="Times New Roman" w:eastAsia="Times New Roman" w:hAnsi="Times New Roman"/>
          <w:lang w:eastAsia="hu-HU"/>
        </w:rPr>
        <w:tab/>
      </w:r>
      <w:r w:rsidRPr="00AA7334">
        <w:rPr>
          <w:rFonts w:ascii="Times New Roman" w:eastAsia="Times New Roman" w:hAnsi="Times New Roman"/>
          <w:lang w:eastAsia="hu-HU"/>
        </w:rPr>
        <w:tab/>
        <w:t>dr. Kocsis Máté polgármester</w:t>
      </w:r>
    </w:p>
    <w:p w:rsidR="002919BB" w:rsidRDefault="002919BB" w:rsidP="002919BB">
      <w:pPr>
        <w:widowControl w:val="0"/>
        <w:autoSpaceDE w:val="0"/>
        <w:autoSpaceDN w:val="0"/>
        <w:spacing w:before="120" w:after="120" w:line="240" w:lineRule="auto"/>
        <w:rPr>
          <w:rFonts w:ascii="Times New Roman" w:eastAsia="Times New Roman" w:hAnsi="Times New Roman"/>
          <w:bCs/>
          <w:lang w:eastAsia="hu-HU"/>
        </w:rPr>
      </w:pPr>
      <w:proofErr w:type="gramStart"/>
      <w:r w:rsidRPr="00AA7334">
        <w:rPr>
          <w:rFonts w:ascii="Times New Roman" w:eastAsia="Times New Roman" w:hAnsi="Times New Roman"/>
          <w:bCs/>
          <w:lang w:eastAsia="hu-HU"/>
        </w:rPr>
        <w:t>együttesen</w:t>
      </w:r>
      <w:proofErr w:type="gramEnd"/>
      <w:r w:rsidRPr="00AA7334">
        <w:rPr>
          <w:rFonts w:ascii="Times New Roman" w:eastAsia="Times New Roman" w:hAnsi="Times New Roman"/>
          <w:bCs/>
          <w:lang w:eastAsia="hu-HU"/>
        </w:rPr>
        <w:t>, mint Felek között alulírott helyen és napon az alábbi feltételekkel:</w:t>
      </w:r>
    </w:p>
    <w:p w:rsidR="002919BB" w:rsidRPr="00AA7334" w:rsidRDefault="002919BB" w:rsidP="002919BB">
      <w:pPr>
        <w:widowControl w:val="0"/>
        <w:autoSpaceDE w:val="0"/>
        <w:autoSpaceDN w:val="0"/>
        <w:spacing w:before="120" w:after="120" w:line="240" w:lineRule="auto"/>
        <w:rPr>
          <w:rFonts w:ascii="Times New Roman" w:eastAsia="Times New Roman" w:hAnsi="Times New Roman"/>
          <w:bCs/>
          <w:lang w:eastAsia="hu-HU"/>
        </w:rPr>
      </w:pPr>
    </w:p>
    <w:p w:rsidR="002919BB" w:rsidRPr="00AA7334" w:rsidRDefault="002919BB" w:rsidP="002919BB">
      <w:pPr>
        <w:spacing w:after="0" w:line="240" w:lineRule="auto"/>
        <w:jc w:val="both"/>
        <w:rPr>
          <w:rFonts w:ascii="Times New Roman" w:eastAsia="Times New Roman" w:hAnsi="Times New Roman"/>
          <w:u w:val="single"/>
          <w:lang w:eastAsia="hu-HU"/>
        </w:rPr>
      </w:pPr>
      <w:r w:rsidRPr="00AA7334">
        <w:rPr>
          <w:rFonts w:ascii="Times New Roman" w:eastAsia="Times New Roman" w:hAnsi="Times New Roman"/>
          <w:b/>
          <w:u w:val="single"/>
          <w:lang w:eastAsia="hu-HU"/>
        </w:rPr>
        <w:t xml:space="preserve">I. </w:t>
      </w:r>
      <w:proofErr w:type="gramStart"/>
      <w:r w:rsidRPr="00AA7334">
        <w:rPr>
          <w:rFonts w:ascii="Times New Roman" w:eastAsia="Times New Roman" w:hAnsi="Times New Roman"/>
          <w:b/>
          <w:u w:val="single"/>
          <w:lang w:eastAsia="hu-HU"/>
        </w:rPr>
        <w:t>A</w:t>
      </w:r>
      <w:proofErr w:type="gramEnd"/>
      <w:r w:rsidRPr="00AA7334">
        <w:rPr>
          <w:rFonts w:ascii="Times New Roman" w:eastAsia="Times New Roman" w:hAnsi="Times New Roman"/>
          <w:b/>
          <w:u w:val="single"/>
          <w:lang w:eastAsia="hu-HU"/>
        </w:rPr>
        <w:t xml:space="preserve"> megállapodás célja</w:t>
      </w:r>
    </w:p>
    <w:p w:rsidR="002919BB" w:rsidRPr="00AA7334" w:rsidRDefault="002919BB" w:rsidP="002919BB">
      <w:pPr>
        <w:spacing w:after="0" w:line="240" w:lineRule="auto"/>
        <w:jc w:val="both"/>
        <w:rPr>
          <w:rFonts w:ascii="Times New Roman" w:eastAsia="Times New Roman" w:hAnsi="Times New Roman"/>
          <w:lang w:eastAsia="hu-HU"/>
        </w:rPr>
      </w:pP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Jelen használati megállapodás célja Józsefváros közbiztonságának javítása, amelyet a Felek jelen együttműködés keretében, a térfigyelő kamera rendszer II. fejezetben meghatározott ingatlanokra történő felszerelésével, működtetésével és üzemeltetésével biztosítanak.</w:t>
      </w:r>
      <w:r w:rsidRPr="00AA7334">
        <w:rPr>
          <w:rFonts w:ascii="Times New Roman" w:eastAsia="Times New Roman" w:hAnsi="Times New Roman"/>
          <w:color w:val="FF0000"/>
          <w:lang w:eastAsia="hu-HU"/>
        </w:rPr>
        <w:t xml:space="preserve"> </w:t>
      </w:r>
    </w:p>
    <w:p w:rsidR="002919BB" w:rsidRPr="00AA7334" w:rsidRDefault="002919BB" w:rsidP="002919BB">
      <w:pPr>
        <w:spacing w:after="0" w:line="240" w:lineRule="auto"/>
        <w:jc w:val="both"/>
        <w:rPr>
          <w:rFonts w:ascii="Times New Roman" w:eastAsia="Times New Roman" w:hAnsi="Times New Roman"/>
          <w:lang w:eastAsia="hu-HU"/>
        </w:rPr>
      </w:pPr>
    </w:p>
    <w:p w:rsidR="002919BB" w:rsidRPr="00AA7334" w:rsidRDefault="002919BB" w:rsidP="002919BB">
      <w:pPr>
        <w:widowControl w:val="0"/>
        <w:autoSpaceDE w:val="0"/>
        <w:autoSpaceDN w:val="0"/>
        <w:spacing w:before="120" w:after="0" w:line="240" w:lineRule="auto"/>
        <w:contextualSpacing/>
        <w:rPr>
          <w:rFonts w:ascii="Times New Roman" w:eastAsia="Times New Roman" w:hAnsi="Times New Roman"/>
          <w:b/>
          <w:u w:val="single"/>
          <w:lang w:eastAsia="hu-HU"/>
        </w:rPr>
      </w:pPr>
      <w:r w:rsidRPr="00AA7334">
        <w:rPr>
          <w:rFonts w:ascii="Times New Roman" w:eastAsia="Times New Roman" w:hAnsi="Times New Roman"/>
          <w:b/>
          <w:bCs/>
          <w:u w:val="single"/>
          <w:lang w:eastAsia="hu-HU"/>
        </w:rPr>
        <w:t xml:space="preserve">II. </w:t>
      </w:r>
      <w:proofErr w:type="gramStart"/>
      <w:r w:rsidRPr="00AA7334">
        <w:rPr>
          <w:rFonts w:ascii="Times New Roman" w:eastAsia="Times New Roman" w:hAnsi="Times New Roman"/>
          <w:b/>
          <w:bCs/>
          <w:u w:val="single"/>
          <w:lang w:eastAsia="hu-HU"/>
        </w:rPr>
        <w:t>A</w:t>
      </w:r>
      <w:proofErr w:type="gramEnd"/>
      <w:r w:rsidRPr="00AA7334">
        <w:rPr>
          <w:rFonts w:ascii="Times New Roman" w:eastAsia="Times New Roman" w:hAnsi="Times New Roman"/>
          <w:b/>
          <w:bCs/>
          <w:u w:val="single"/>
          <w:lang w:eastAsia="hu-HU"/>
        </w:rPr>
        <w:t xml:space="preserve"> </w:t>
      </w:r>
      <w:r w:rsidRPr="00AA7334">
        <w:rPr>
          <w:rFonts w:ascii="Times New Roman" w:eastAsia="Times New Roman" w:hAnsi="Times New Roman"/>
          <w:b/>
          <w:u w:val="single"/>
          <w:lang w:eastAsia="hu-HU"/>
        </w:rPr>
        <w:t>megállapodás tárgya</w:t>
      </w:r>
    </w:p>
    <w:p w:rsidR="002919BB" w:rsidRPr="00AA7334" w:rsidRDefault="002919BB" w:rsidP="002919BB">
      <w:pPr>
        <w:widowControl w:val="0"/>
        <w:autoSpaceDE w:val="0"/>
        <w:autoSpaceDN w:val="0"/>
        <w:spacing w:before="120" w:after="0" w:line="240" w:lineRule="auto"/>
        <w:contextualSpacing/>
        <w:rPr>
          <w:rFonts w:ascii="Times New Roman" w:eastAsia="Times New Roman" w:hAnsi="Times New Roman"/>
          <w:b/>
          <w:u w:val="single"/>
          <w:lang w:eastAsia="hu-HU"/>
        </w:rPr>
      </w:pPr>
    </w:p>
    <w:p w:rsidR="002919BB" w:rsidRPr="00AA7334" w:rsidRDefault="002919BB" w:rsidP="002919BB">
      <w:pPr>
        <w:widowControl w:val="0"/>
        <w:numPr>
          <w:ilvl w:val="0"/>
          <w:numId w:val="3"/>
        </w:numPr>
        <w:autoSpaceDE w:val="0"/>
        <w:autoSpaceDN w:val="0"/>
        <w:spacing w:after="0" w:line="240" w:lineRule="auto"/>
        <w:ind w:left="426" w:right="576"/>
        <w:jc w:val="both"/>
        <w:rPr>
          <w:rFonts w:ascii="Times New Roman" w:eastAsia="Times New Roman" w:hAnsi="Times New Roman"/>
          <w:lang w:eastAsia="hu-HU"/>
        </w:rPr>
      </w:pPr>
      <w:r w:rsidRPr="00AA7334">
        <w:rPr>
          <w:rFonts w:ascii="Times New Roman" w:eastAsia="Times New Roman" w:hAnsi="Times New Roman"/>
          <w:lang w:eastAsia="hu-HU"/>
        </w:rPr>
        <w:t>SE a jelen megállapodásban foglalt feltétekkel hozzájárulását adja a vagyonkezelésében lévő alábbi ingatlanokon térfigyelő kamera és egyéb berendezések felhelyezéséhez és szerződés szerinti üzemeltetéséhez:</w:t>
      </w:r>
    </w:p>
    <w:p w:rsidR="002919BB" w:rsidRPr="00AA7334" w:rsidRDefault="002919BB" w:rsidP="002919BB">
      <w:pPr>
        <w:widowControl w:val="0"/>
        <w:numPr>
          <w:ilvl w:val="0"/>
          <w:numId w:val="1"/>
        </w:numPr>
        <w:autoSpaceDE w:val="0"/>
        <w:autoSpaceDN w:val="0"/>
        <w:spacing w:after="0" w:line="240" w:lineRule="auto"/>
        <w:ind w:right="576"/>
        <w:jc w:val="both"/>
        <w:rPr>
          <w:rFonts w:ascii="Times New Roman" w:eastAsia="Times New Roman" w:hAnsi="Times New Roman"/>
          <w:lang w:eastAsia="hu-HU"/>
        </w:rPr>
      </w:pPr>
      <w:r w:rsidRPr="00AA7334">
        <w:rPr>
          <w:rFonts w:ascii="Times New Roman" w:eastAsia="Times New Roman" w:hAnsi="Times New Roman"/>
          <w:lang w:eastAsia="hu-HU"/>
        </w:rPr>
        <w:t xml:space="preserve">Budapest 36676 hrsz. alatt felvett, a természetben </w:t>
      </w:r>
      <w:r w:rsidRPr="00AA7334">
        <w:rPr>
          <w:rFonts w:ascii="Times New Roman" w:eastAsia="Times New Roman" w:hAnsi="Times New Roman"/>
          <w:spacing w:val="-2"/>
          <w:lang w:eastAsia="hu-HU"/>
        </w:rPr>
        <w:t xml:space="preserve">a </w:t>
      </w:r>
      <w:r w:rsidRPr="00AA7334">
        <w:rPr>
          <w:rFonts w:ascii="Times New Roman" w:eastAsia="Times New Roman" w:hAnsi="Times New Roman"/>
          <w:lang w:eastAsia="hu-HU"/>
        </w:rPr>
        <w:t xml:space="preserve">1085 Budapest, </w:t>
      </w:r>
      <w:proofErr w:type="spellStart"/>
      <w:r w:rsidRPr="00AA7334">
        <w:rPr>
          <w:rFonts w:ascii="Times New Roman" w:eastAsia="Times New Roman" w:hAnsi="Times New Roman"/>
          <w:lang w:eastAsia="hu-HU"/>
        </w:rPr>
        <w:t>Rökk</w:t>
      </w:r>
      <w:proofErr w:type="spellEnd"/>
      <w:r w:rsidRPr="00AA7334">
        <w:rPr>
          <w:rFonts w:ascii="Times New Roman" w:eastAsia="Times New Roman" w:hAnsi="Times New Roman"/>
          <w:lang w:eastAsia="hu-HU"/>
        </w:rPr>
        <w:t xml:space="preserve"> Szilárd utca 13. szám alatti irodaház (továbbiakban: </w:t>
      </w:r>
      <w:proofErr w:type="spellStart"/>
      <w:r w:rsidRPr="00AA7334">
        <w:rPr>
          <w:rFonts w:ascii="Times New Roman" w:eastAsia="Times New Roman" w:hAnsi="Times New Roman"/>
          <w:lang w:eastAsia="hu-HU"/>
        </w:rPr>
        <w:t>Rökk</w:t>
      </w:r>
      <w:proofErr w:type="spellEnd"/>
      <w:r w:rsidRPr="00AA7334">
        <w:rPr>
          <w:rFonts w:ascii="Times New Roman" w:eastAsia="Times New Roman" w:hAnsi="Times New Roman"/>
          <w:lang w:eastAsia="hu-HU"/>
        </w:rPr>
        <w:t xml:space="preserve"> irodaház) megnevezésű ingatlan </w:t>
      </w:r>
      <w:r w:rsidRPr="00AA7334">
        <w:rPr>
          <w:rFonts w:ascii="Times New Roman" w:eastAsia="Times New Roman" w:hAnsi="Times New Roman"/>
          <w:spacing w:val="-2"/>
          <w:lang w:eastAsia="hu-HU"/>
        </w:rPr>
        <w:t xml:space="preserve">utcai ingatlanrészének homlokzatára </w:t>
      </w:r>
      <w:r w:rsidRPr="00AA7334">
        <w:rPr>
          <w:rFonts w:ascii="Times New Roman" w:eastAsia="Times New Roman" w:hAnsi="Times New Roman"/>
          <w:lang w:eastAsia="hu-HU"/>
        </w:rPr>
        <w:t xml:space="preserve">a Használó </w:t>
      </w:r>
      <w:r w:rsidRPr="00AA7334">
        <w:rPr>
          <w:rFonts w:ascii="Times New Roman" w:eastAsia="Times New Roman" w:hAnsi="Times New Roman"/>
          <w:i/>
          <w:lang w:eastAsia="hu-HU"/>
        </w:rPr>
        <w:t>vagyonkezelésében</w:t>
      </w:r>
      <w:r w:rsidRPr="00AA7334">
        <w:rPr>
          <w:rFonts w:ascii="Times New Roman" w:eastAsia="Times New Roman" w:hAnsi="Times New Roman"/>
          <w:lang w:eastAsia="hu-HU"/>
        </w:rPr>
        <w:t xml:space="preserve"> lévő 1 db térfigyelő kamera a hozzátartozó antennával és kábelhálózattal, </w:t>
      </w:r>
      <w:proofErr w:type="gramStart"/>
      <w:r w:rsidRPr="00AA7334">
        <w:rPr>
          <w:rFonts w:ascii="Times New Roman" w:eastAsia="Times New Roman" w:hAnsi="Times New Roman"/>
          <w:lang w:eastAsia="hu-HU"/>
        </w:rPr>
        <w:t>a</w:t>
      </w:r>
      <w:proofErr w:type="gramEnd"/>
    </w:p>
    <w:p w:rsidR="002919BB" w:rsidRPr="00AA7334" w:rsidRDefault="002919BB" w:rsidP="002919BB">
      <w:pPr>
        <w:widowControl w:val="0"/>
        <w:numPr>
          <w:ilvl w:val="0"/>
          <w:numId w:val="1"/>
        </w:numPr>
        <w:autoSpaceDE w:val="0"/>
        <w:autoSpaceDN w:val="0"/>
        <w:spacing w:after="0" w:line="240" w:lineRule="auto"/>
        <w:ind w:right="576"/>
        <w:jc w:val="both"/>
        <w:rPr>
          <w:rFonts w:ascii="Times New Roman" w:eastAsia="Times New Roman" w:hAnsi="Times New Roman"/>
          <w:lang w:eastAsia="hu-HU"/>
        </w:rPr>
      </w:pPr>
      <w:r w:rsidRPr="00AA7334">
        <w:rPr>
          <w:rFonts w:ascii="Times New Roman" w:eastAsia="Times New Roman" w:hAnsi="Times New Roman"/>
          <w:lang w:eastAsia="hu-HU"/>
        </w:rPr>
        <w:t xml:space="preserve">Budapest 36729 hrsz. alatt felvett, a természetben </w:t>
      </w:r>
      <w:r w:rsidRPr="00AA7334">
        <w:rPr>
          <w:rFonts w:ascii="Times New Roman" w:eastAsia="Times New Roman" w:hAnsi="Times New Roman"/>
          <w:spacing w:val="-2"/>
          <w:lang w:eastAsia="hu-HU"/>
        </w:rPr>
        <w:t xml:space="preserve">a </w:t>
      </w:r>
      <w:r w:rsidRPr="00AA7334">
        <w:rPr>
          <w:rFonts w:ascii="Times New Roman" w:eastAsia="Times New Roman" w:hAnsi="Times New Roman"/>
          <w:lang w:eastAsia="hu-HU"/>
        </w:rPr>
        <w:t xml:space="preserve">1088 Budapest, Szentkirályi utca 40. szám alatti SE Fogászati és Szájsebészeti Oktató Intézet (továbbiakban: Fogászati Intézet) megnevezésű ingatlan </w:t>
      </w:r>
      <w:r w:rsidRPr="00AA7334">
        <w:rPr>
          <w:rFonts w:ascii="Times New Roman" w:eastAsia="Times New Roman" w:hAnsi="Times New Roman"/>
          <w:spacing w:val="-2"/>
          <w:lang w:eastAsia="hu-HU"/>
        </w:rPr>
        <w:t xml:space="preserve">utcai ingatlanrészének homlokzatára </w:t>
      </w:r>
      <w:r w:rsidRPr="00AA7334">
        <w:rPr>
          <w:rFonts w:ascii="Times New Roman" w:eastAsia="Times New Roman" w:hAnsi="Times New Roman"/>
          <w:lang w:eastAsia="hu-HU"/>
        </w:rPr>
        <w:t xml:space="preserve">a Használó </w:t>
      </w:r>
      <w:r w:rsidRPr="00AA7334">
        <w:rPr>
          <w:rFonts w:ascii="Times New Roman" w:eastAsia="Times New Roman" w:hAnsi="Times New Roman"/>
          <w:i/>
          <w:lang w:eastAsia="hu-HU"/>
        </w:rPr>
        <w:t>vagyonkezelésében</w:t>
      </w:r>
      <w:r w:rsidRPr="00AA7334">
        <w:rPr>
          <w:rFonts w:ascii="Times New Roman" w:eastAsia="Times New Roman" w:hAnsi="Times New Roman"/>
          <w:lang w:eastAsia="hu-HU"/>
        </w:rPr>
        <w:t xml:space="preserve"> lévő 1 db térfigyelő kamera a hozzátartozó antennával és kábelhálózattal, és </w:t>
      </w:r>
      <w:proofErr w:type="gramStart"/>
      <w:r w:rsidRPr="00AA7334">
        <w:rPr>
          <w:rFonts w:ascii="Times New Roman" w:eastAsia="Times New Roman" w:hAnsi="Times New Roman"/>
          <w:lang w:eastAsia="hu-HU"/>
        </w:rPr>
        <w:t>a</w:t>
      </w:r>
      <w:proofErr w:type="gramEnd"/>
    </w:p>
    <w:p w:rsidR="002919BB" w:rsidRPr="00AA7334" w:rsidRDefault="002919BB" w:rsidP="002919BB">
      <w:pPr>
        <w:widowControl w:val="0"/>
        <w:numPr>
          <w:ilvl w:val="0"/>
          <w:numId w:val="1"/>
        </w:numPr>
        <w:autoSpaceDE w:val="0"/>
        <w:autoSpaceDN w:val="0"/>
        <w:spacing w:after="0" w:line="240" w:lineRule="auto"/>
        <w:ind w:right="576"/>
        <w:jc w:val="both"/>
        <w:rPr>
          <w:rFonts w:ascii="Times New Roman" w:eastAsia="Times New Roman" w:hAnsi="Times New Roman"/>
          <w:lang w:eastAsia="hu-HU"/>
        </w:rPr>
      </w:pPr>
      <w:r w:rsidRPr="00AA7334">
        <w:rPr>
          <w:rFonts w:ascii="Times New Roman" w:eastAsia="Times New Roman" w:hAnsi="Times New Roman"/>
          <w:lang w:eastAsia="hu-HU"/>
        </w:rPr>
        <w:t>Budapest 38717/4 hrsz. alatt felvett</w:t>
      </w:r>
      <w:proofErr w:type="gramStart"/>
      <w:r w:rsidRPr="00AA7334">
        <w:rPr>
          <w:rFonts w:ascii="Times New Roman" w:eastAsia="Times New Roman" w:hAnsi="Times New Roman"/>
          <w:lang w:eastAsia="hu-HU"/>
        </w:rPr>
        <w:t>,  természetben</w:t>
      </w:r>
      <w:proofErr w:type="gramEnd"/>
      <w:r w:rsidRPr="00AA7334">
        <w:rPr>
          <w:rFonts w:ascii="Times New Roman" w:eastAsia="Times New Roman" w:hAnsi="Times New Roman"/>
          <w:lang w:eastAsia="hu-HU"/>
        </w:rPr>
        <w:t xml:space="preserve"> </w:t>
      </w:r>
      <w:r w:rsidRPr="00AA7334">
        <w:rPr>
          <w:rFonts w:ascii="Times New Roman" w:eastAsia="Times New Roman" w:hAnsi="Times New Roman"/>
          <w:spacing w:val="-2"/>
          <w:lang w:eastAsia="hu-HU"/>
        </w:rPr>
        <w:t xml:space="preserve">a </w:t>
      </w:r>
      <w:r w:rsidRPr="00AA7334">
        <w:rPr>
          <w:rFonts w:ascii="Times New Roman" w:eastAsia="Times New Roman" w:hAnsi="Times New Roman"/>
          <w:lang w:eastAsia="hu-HU"/>
        </w:rPr>
        <w:t>1085 Budapest, Orczy út 2-4.  szám alatti SE Nagyvárad téri Elméleti Tömb</w:t>
      </w:r>
      <w:r w:rsidRPr="00AA7334" w:rsidDel="007D5D4C">
        <w:rPr>
          <w:rFonts w:ascii="Times New Roman" w:eastAsia="Times New Roman" w:hAnsi="Times New Roman"/>
          <w:lang w:eastAsia="hu-HU"/>
        </w:rPr>
        <w:t xml:space="preserve"> </w:t>
      </w:r>
      <w:r w:rsidRPr="00AA7334">
        <w:rPr>
          <w:rFonts w:ascii="Times New Roman" w:eastAsia="Times New Roman" w:hAnsi="Times New Roman"/>
          <w:lang w:eastAsia="hu-HU"/>
        </w:rPr>
        <w:t xml:space="preserve">(továbbiakban: NET) megnevezésű ingatlan </w:t>
      </w:r>
      <w:r w:rsidRPr="00AA7334">
        <w:rPr>
          <w:rFonts w:ascii="Times New Roman" w:eastAsia="Times New Roman" w:hAnsi="Times New Roman"/>
          <w:spacing w:val="-2"/>
          <w:lang w:eastAsia="hu-HU"/>
        </w:rPr>
        <w:t xml:space="preserve">tetőrészére </w:t>
      </w:r>
      <w:r w:rsidRPr="00AA7334">
        <w:rPr>
          <w:rFonts w:ascii="Times New Roman" w:eastAsia="Times New Roman" w:hAnsi="Times New Roman"/>
          <w:lang w:eastAsia="hu-HU"/>
        </w:rPr>
        <w:t xml:space="preserve">a Használó </w:t>
      </w:r>
      <w:r w:rsidRPr="00AA7334">
        <w:rPr>
          <w:rFonts w:ascii="Times New Roman" w:eastAsia="Times New Roman" w:hAnsi="Times New Roman"/>
          <w:i/>
          <w:lang w:eastAsia="hu-HU"/>
        </w:rPr>
        <w:t>tulajdonában</w:t>
      </w:r>
      <w:r w:rsidRPr="00AA7334">
        <w:rPr>
          <w:rFonts w:ascii="Times New Roman" w:eastAsia="Times New Roman" w:hAnsi="Times New Roman"/>
          <w:lang w:eastAsia="hu-HU"/>
        </w:rPr>
        <w:t xml:space="preserve"> lévő 1 db rádiós átjátszó állomás a hozzátartozó kábelhálózattal.</w:t>
      </w:r>
    </w:p>
    <w:p w:rsidR="002919BB" w:rsidRPr="00AA7334" w:rsidRDefault="002919BB" w:rsidP="002919BB">
      <w:pPr>
        <w:widowControl w:val="0"/>
        <w:numPr>
          <w:ilvl w:val="0"/>
          <w:numId w:val="3"/>
        </w:numPr>
        <w:autoSpaceDE w:val="0"/>
        <w:autoSpaceDN w:val="0"/>
        <w:spacing w:after="0" w:line="240" w:lineRule="auto"/>
        <w:ind w:left="426" w:right="578"/>
        <w:jc w:val="both"/>
        <w:rPr>
          <w:rFonts w:ascii="Times New Roman" w:eastAsia="Times New Roman" w:hAnsi="Times New Roman"/>
          <w:lang w:eastAsia="hu-HU"/>
        </w:rPr>
      </w:pPr>
      <w:r w:rsidRPr="00AA7334">
        <w:rPr>
          <w:rFonts w:ascii="Times New Roman" w:eastAsia="Times New Roman" w:hAnsi="Times New Roman"/>
          <w:lang w:eastAsia="hu-HU"/>
        </w:rPr>
        <w:t>Felek rögzítik, hogy az adatátvitel az egyes kamera végpontok, illetve megfigyelési területek és a központ között szabad frekvenciájú mikrohullámú hálózaton keresztül valósul meg. A kommunikációs hálózat kiépítése céljából felszerelt kamerák áramellátása és várható áramfogyasztása:</w:t>
      </w:r>
    </w:p>
    <w:p w:rsidR="002919BB" w:rsidRPr="00AA7334" w:rsidRDefault="002919BB" w:rsidP="002919BB">
      <w:pPr>
        <w:widowControl w:val="0"/>
        <w:numPr>
          <w:ilvl w:val="0"/>
          <w:numId w:val="8"/>
        </w:numPr>
        <w:autoSpaceDE w:val="0"/>
        <w:autoSpaceDN w:val="0"/>
        <w:spacing w:after="0" w:line="240" w:lineRule="auto"/>
        <w:ind w:right="578"/>
        <w:jc w:val="both"/>
        <w:rPr>
          <w:rFonts w:ascii="Times New Roman" w:eastAsia="Times New Roman" w:hAnsi="Times New Roman"/>
          <w:lang w:eastAsia="hu-HU"/>
        </w:rPr>
      </w:pPr>
      <w:r w:rsidRPr="00AA7334">
        <w:rPr>
          <w:rFonts w:ascii="Times New Roman" w:eastAsia="Times New Roman" w:hAnsi="Times New Roman"/>
          <w:lang w:eastAsia="hu-HU"/>
        </w:rPr>
        <w:t xml:space="preserve">1085 Budapest, </w:t>
      </w:r>
      <w:proofErr w:type="spellStart"/>
      <w:r w:rsidRPr="00AA7334">
        <w:rPr>
          <w:rFonts w:ascii="Times New Roman" w:eastAsia="Times New Roman" w:hAnsi="Times New Roman"/>
          <w:lang w:eastAsia="hu-HU"/>
        </w:rPr>
        <w:t>Rökk</w:t>
      </w:r>
      <w:proofErr w:type="spellEnd"/>
      <w:r w:rsidRPr="00AA7334">
        <w:rPr>
          <w:rFonts w:ascii="Times New Roman" w:eastAsia="Times New Roman" w:hAnsi="Times New Roman"/>
          <w:lang w:eastAsia="hu-HU"/>
        </w:rPr>
        <w:t xml:space="preserve"> Szilárd utca 13. szám alatti kamera áramellátása </w:t>
      </w:r>
      <w:proofErr w:type="spellStart"/>
      <w:r w:rsidRPr="00AA7334">
        <w:rPr>
          <w:rFonts w:ascii="Times New Roman" w:eastAsia="Times New Roman" w:hAnsi="Times New Roman"/>
          <w:lang w:eastAsia="hu-HU"/>
        </w:rPr>
        <w:t>almérő</w:t>
      </w:r>
      <w:proofErr w:type="spellEnd"/>
      <w:r w:rsidRPr="00AA7334">
        <w:rPr>
          <w:rFonts w:ascii="Times New Roman" w:eastAsia="Times New Roman" w:hAnsi="Times New Roman"/>
          <w:lang w:eastAsia="hu-HU"/>
        </w:rPr>
        <w:t xml:space="preserve"> kiépítésével valósul meg, áramfogyasztás </w:t>
      </w:r>
      <w:proofErr w:type="spellStart"/>
      <w:r w:rsidRPr="00AA7334">
        <w:rPr>
          <w:rFonts w:ascii="Times New Roman" w:eastAsia="Times New Roman" w:hAnsi="Times New Roman"/>
          <w:lang w:eastAsia="hu-HU"/>
        </w:rPr>
        <w:t>max</w:t>
      </w:r>
      <w:proofErr w:type="spellEnd"/>
      <w:r w:rsidRPr="00AA7334">
        <w:rPr>
          <w:rFonts w:ascii="Times New Roman" w:eastAsia="Times New Roman" w:hAnsi="Times New Roman"/>
          <w:lang w:eastAsia="hu-HU"/>
        </w:rPr>
        <w:t xml:space="preserve">. 29W  </w:t>
      </w:r>
    </w:p>
    <w:p w:rsidR="002919BB" w:rsidRPr="00AA7334" w:rsidRDefault="002919BB" w:rsidP="002919BB">
      <w:pPr>
        <w:widowControl w:val="0"/>
        <w:numPr>
          <w:ilvl w:val="0"/>
          <w:numId w:val="8"/>
        </w:numPr>
        <w:autoSpaceDE w:val="0"/>
        <w:autoSpaceDN w:val="0"/>
        <w:spacing w:after="0" w:line="240" w:lineRule="auto"/>
        <w:ind w:right="578"/>
        <w:jc w:val="both"/>
        <w:rPr>
          <w:rFonts w:ascii="Times New Roman" w:eastAsia="Times New Roman" w:hAnsi="Times New Roman"/>
          <w:lang w:eastAsia="hu-HU"/>
        </w:rPr>
      </w:pPr>
      <w:r w:rsidRPr="00AA7334">
        <w:rPr>
          <w:rFonts w:ascii="Times New Roman" w:eastAsia="Times New Roman" w:hAnsi="Times New Roman"/>
          <w:lang w:eastAsia="hu-HU"/>
        </w:rPr>
        <w:lastRenderedPageBreak/>
        <w:t xml:space="preserve">1088 Budapest, Szentkirályi utca 40. szám alatti kamera áramellátása a meglévő méretlen ELMŰ </w:t>
      </w:r>
      <w:proofErr w:type="spellStart"/>
      <w:r w:rsidRPr="00AA7334">
        <w:rPr>
          <w:rFonts w:ascii="Times New Roman" w:eastAsia="Times New Roman" w:hAnsi="Times New Roman"/>
          <w:lang w:eastAsia="hu-HU"/>
        </w:rPr>
        <w:t>betápkábel</w:t>
      </w:r>
      <w:proofErr w:type="spellEnd"/>
      <w:r w:rsidRPr="00AA7334">
        <w:rPr>
          <w:rFonts w:ascii="Times New Roman" w:eastAsia="Times New Roman" w:hAnsi="Times New Roman"/>
          <w:lang w:eastAsia="hu-HU"/>
        </w:rPr>
        <w:t xml:space="preserve"> felhasználásával történik, áramfogyasztás </w:t>
      </w:r>
      <w:proofErr w:type="spellStart"/>
      <w:r w:rsidRPr="00AA7334">
        <w:rPr>
          <w:rFonts w:ascii="Times New Roman" w:eastAsia="Times New Roman" w:hAnsi="Times New Roman"/>
          <w:lang w:eastAsia="hu-HU"/>
        </w:rPr>
        <w:t>max</w:t>
      </w:r>
      <w:proofErr w:type="spellEnd"/>
      <w:r w:rsidRPr="00AA7334">
        <w:rPr>
          <w:rFonts w:ascii="Times New Roman" w:eastAsia="Times New Roman" w:hAnsi="Times New Roman"/>
          <w:lang w:eastAsia="hu-HU"/>
        </w:rPr>
        <w:t>. 29W</w:t>
      </w:r>
    </w:p>
    <w:p w:rsidR="002919BB" w:rsidRPr="00AA7334" w:rsidRDefault="002919BB" w:rsidP="002919BB">
      <w:pPr>
        <w:numPr>
          <w:ilvl w:val="0"/>
          <w:numId w:val="3"/>
        </w:numPr>
        <w:spacing w:after="0" w:line="240" w:lineRule="auto"/>
        <w:ind w:left="426"/>
        <w:rPr>
          <w:rFonts w:ascii="Times New Roman" w:eastAsia="Times New Roman" w:hAnsi="Times New Roman"/>
          <w:lang w:eastAsia="hu-HU"/>
        </w:rPr>
      </w:pPr>
      <w:r w:rsidRPr="00AA7334">
        <w:rPr>
          <w:rFonts w:ascii="Times New Roman" w:eastAsia="Times New Roman" w:hAnsi="Times New Roman"/>
          <w:lang w:eastAsia="hu-HU"/>
        </w:rPr>
        <w:t xml:space="preserve">1089 Budapest, Orczy út 2-4. szám alatti átjátszó állomás áramellátása </w:t>
      </w:r>
      <w:proofErr w:type="spellStart"/>
      <w:r w:rsidRPr="00AA7334">
        <w:rPr>
          <w:rFonts w:ascii="Times New Roman" w:eastAsia="Times New Roman" w:hAnsi="Times New Roman"/>
          <w:lang w:eastAsia="hu-HU"/>
        </w:rPr>
        <w:t>almérő</w:t>
      </w:r>
      <w:proofErr w:type="spellEnd"/>
      <w:r w:rsidRPr="00AA7334">
        <w:rPr>
          <w:rFonts w:ascii="Times New Roman" w:eastAsia="Times New Roman" w:hAnsi="Times New Roman"/>
          <w:lang w:eastAsia="hu-HU"/>
        </w:rPr>
        <w:t xml:space="preserve"> kiépítésével valósul meg, áramfogyasztás </w:t>
      </w:r>
      <w:proofErr w:type="spellStart"/>
      <w:r w:rsidRPr="00AA7334">
        <w:rPr>
          <w:rFonts w:ascii="Times New Roman" w:eastAsia="Times New Roman" w:hAnsi="Times New Roman"/>
          <w:lang w:eastAsia="hu-HU"/>
        </w:rPr>
        <w:t>max</w:t>
      </w:r>
      <w:proofErr w:type="spellEnd"/>
      <w:r w:rsidRPr="00AA7334">
        <w:rPr>
          <w:rFonts w:ascii="Times New Roman" w:eastAsia="Times New Roman" w:hAnsi="Times New Roman"/>
          <w:lang w:eastAsia="hu-HU"/>
        </w:rPr>
        <w:t>. 109W.</w:t>
      </w:r>
    </w:p>
    <w:p w:rsidR="002919BB" w:rsidRPr="00AA7334" w:rsidRDefault="002919BB" w:rsidP="002919BB">
      <w:pPr>
        <w:spacing w:before="240" w:after="240" w:line="240" w:lineRule="auto"/>
        <w:jc w:val="both"/>
        <w:rPr>
          <w:rFonts w:ascii="Times New Roman" w:eastAsia="Times New Roman" w:hAnsi="Times New Roman"/>
          <w:b/>
          <w:u w:val="single"/>
          <w:lang w:eastAsia="hu-HU"/>
        </w:rPr>
      </w:pPr>
      <w:r w:rsidRPr="00AA7334">
        <w:rPr>
          <w:rFonts w:ascii="Times New Roman" w:eastAsia="Times New Roman" w:hAnsi="Times New Roman"/>
          <w:b/>
          <w:u w:val="single"/>
          <w:lang w:eastAsia="hu-HU"/>
        </w:rPr>
        <w:t>III. Felek jogai és kötelezettségei</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Felek megállapodnak, hogy a NET kiviteli tervében, a </w:t>
      </w:r>
      <w:proofErr w:type="spellStart"/>
      <w:r w:rsidRPr="00AA7334">
        <w:rPr>
          <w:rFonts w:ascii="Times New Roman" w:eastAsia="Times New Roman" w:hAnsi="Times New Roman"/>
          <w:lang w:eastAsia="hu-HU"/>
        </w:rPr>
        <w:t>Rökk</w:t>
      </w:r>
      <w:proofErr w:type="spellEnd"/>
      <w:r w:rsidRPr="00AA7334">
        <w:rPr>
          <w:rFonts w:ascii="Times New Roman" w:eastAsia="Times New Roman" w:hAnsi="Times New Roman"/>
          <w:lang w:eastAsia="hu-HU"/>
        </w:rPr>
        <w:t xml:space="preserve"> Szilárd utca 13. sz. alatti irodaház és a Fogászati Intézet műszaki egyeztetéseiben rögzített térfigyelő kamera és egyéb berendezések felhelyezésével, üzemeltetésével kapcsolatban felmerülő összes költség a Használót a jelen pontban rögzítettek szerint terheli:</w:t>
      </w:r>
    </w:p>
    <w:p w:rsidR="002919BB" w:rsidRPr="00AA7334" w:rsidRDefault="002919BB" w:rsidP="002919BB">
      <w:pPr>
        <w:spacing w:after="0" w:line="240" w:lineRule="auto"/>
        <w:jc w:val="both"/>
        <w:rPr>
          <w:rFonts w:ascii="Times New Roman" w:eastAsia="Times New Roman" w:hAnsi="Times New Roman"/>
          <w:b/>
          <w:u w:val="single"/>
          <w:lang w:eastAsia="hu-HU"/>
        </w:rPr>
      </w:pP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SE tudomásul veszi, hogy a jelen megállapodásban megjelölt kamerák és egyéb berendezések felszerelését SE ingatlanára a Multi Alarm </w:t>
      </w:r>
      <w:proofErr w:type="spellStart"/>
      <w:r w:rsidRPr="00AA7334">
        <w:rPr>
          <w:rFonts w:ascii="Times New Roman" w:eastAsia="Times New Roman" w:hAnsi="Times New Roman"/>
          <w:lang w:eastAsia="hu-HU"/>
        </w:rPr>
        <w:t>Zrt</w:t>
      </w:r>
      <w:proofErr w:type="spellEnd"/>
      <w:r w:rsidRPr="00AA7334">
        <w:rPr>
          <w:rFonts w:ascii="Times New Roman" w:eastAsia="Times New Roman" w:hAnsi="Times New Roman"/>
          <w:lang w:eastAsia="hu-HU"/>
        </w:rPr>
        <w:t xml:space="preserve">. végzi, a Használóval közbeszerzési eljárás eredményeképpen kötött szállítási szerződés alapján. </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A térfigyelő kamerák és berendezéseik elhelyezésére szolgáló felület </w:t>
      </w:r>
      <w:proofErr w:type="gramStart"/>
      <w:r w:rsidRPr="00AA7334">
        <w:rPr>
          <w:rFonts w:ascii="Times New Roman" w:eastAsia="Times New Roman" w:hAnsi="Times New Roman"/>
          <w:lang w:eastAsia="hu-HU"/>
        </w:rPr>
        <w:t>használatáért  a</w:t>
      </w:r>
      <w:proofErr w:type="gramEnd"/>
      <w:r w:rsidRPr="00AA7334">
        <w:rPr>
          <w:rFonts w:ascii="Times New Roman" w:eastAsia="Times New Roman" w:hAnsi="Times New Roman"/>
          <w:lang w:eastAsia="hu-HU"/>
        </w:rPr>
        <w:t xml:space="preserve"> Használó díjat fizet. A díj  mértéke telephelyenként évente 60.000.- Ft + ÁFA, azaz hatvanezer forint + ÁFA/telephely/év, a három </w:t>
      </w:r>
      <w:proofErr w:type="gramStart"/>
      <w:r w:rsidRPr="00AA7334">
        <w:rPr>
          <w:rFonts w:ascii="Times New Roman" w:eastAsia="Times New Roman" w:hAnsi="Times New Roman"/>
          <w:lang w:eastAsia="hu-HU"/>
        </w:rPr>
        <w:t>helyszínen</w:t>
      </w:r>
      <w:proofErr w:type="gramEnd"/>
      <w:r w:rsidRPr="00AA7334">
        <w:rPr>
          <w:rFonts w:ascii="Times New Roman" w:eastAsia="Times New Roman" w:hAnsi="Times New Roman"/>
          <w:lang w:eastAsia="hu-HU"/>
        </w:rPr>
        <w:t xml:space="preserve"> együttesen 180.000.- Ft + ÁFA/év, azaz együttesen egyszáznyolcvanezer forint + ÁFA/év, melyet Használó fizet meg évi egy alkalommal előre, minden év január 31-éig az SE által kibocsátott számla alapján. A használati díj magában foglalja a berendezések áramfogyasztásának teljes díját, melyet a SE fizeti meg az áramszolgáltató cég felé. A </w:t>
      </w:r>
      <w:proofErr w:type="spellStart"/>
      <w:r w:rsidRPr="00AA7334">
        <w:rPr>
          <w:rFonts w:ascii="Times New Roman" w:eastAsia="Times New Roman" w:hAnsi="Times New Roman"/>
          <w:lang w:eastAsia="hu-HU"/>
        </w:rPr>
        <w:t>Rökk</w:t>
      </w:r>
      <w:proofErr w:type="spellEnd"/>
      <w:r w:rsidRPr="00AA7334">
        <w:rPr>
          <w:rFonts w:ascii="Times New Roman" w:eastAsia="Times New Roman" w:hAnsi="Times New Roman"/>
          <w:lang w:eastAsia="hu-HU"/>
        </w:rPr>
        <w:t xml:space="preserve"> Szilárd utca 13. sz. alatti irodaház számláját a Vagyongazdálkodási Igazgatóság gazdasági ügyintézője állítja ki, a Fogászati Intézet számláját a Fogászati Intézet gazdasági vezetője, a NET számláját a NET gazdasági ügyintézője állítja ki. A térfigyelő kamerák és egyéb berendezések első évre eső éves üzemeltetési díját a Használó </w:t>
      </w:r>
      <w:proofErr w:type="spellStart"/>
      <w:r w:rsidRPr="00AA7334">
        <w:rPr>
          <w:rFonts w:ascii="Times New Roman" w:eastAsia="Times New Roman" w:hAnsi="Times New Roman"/>
          <w:lang w:eastAsia="hu-HU"/>
        </w:rPr>
        <w:t>egyösszegben</w:t>
      </w:r>
      <w:proofErr w:type="spellEnd"/>
      <w:r w:rsidRPr="00AA7334">
        <w:rPr>
          <w:rFonts w:ascii="Times New Roman" w:eastAsia="Times New Roman" w:hAnsi="Times New Roman"/>
          <w:lang w:eastAsia="hu-HU"/>
        </w:rPr>
        <w:t xml:space="preserve"> előre, a jelen megállapodás Felek részéről történő aláírásától számított 30 napon belül köteles a SE által kiállított számlák alapján megfizetni, majd a tárgyévet követő években, minden év január 31. napjáig az SE Magyar Államkincstárnál vezetett 10032000-00282819-00000000 számú bankszámlaszámára álutalással teljesíteni. </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Késedelmes fizetés esetén Használó köteles a jegybanki alapkamat kétszeresének megfelelő mértékű késedelmi kamatot fizetni a késedelem időtartamára. </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Az épületben csak a SE által kijelölt személy jelenlétében történhet munkavégzés.</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 II. pontban rögzített épületekben bizonyíthatóan a munkavégzés következtében a Használó, vagy az általa megbízott harmadik személy felróható magatartásának következtében keletkezett mindennemű kárt a Használó köteles megtéríteni.</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Az elhelyezett berendezések esetlegesen bekövetkező áthelyezési, építési költsége a Használót terhelik.</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 használat időtartama alatt a felmerülő karbantartási, esetleges hiba elhárítási költségek teljes körűen a Használót terhelik, SE vállalja, hogy ezeknek a munkáknak az elvégzését előzetes egyeztetést követően haladéktalanul lehetővé teszi.</w:t>
      </w:r>
    </w:p>
    <w:p w:rsidR="002919BB" w:rsidRPr="00AA7334" w:rsidRDefault="002919BB" w:rsidP="002919BB">
      <w:pPr>
        <w:numPr>
          <w:ilvl w:val="0"/>
          <w:numId w:val="2"/>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Az ingatlan használata során Használó köteles a tűz-, környezetvédelmi és munkavédelmi szabályok betartásáról gondoskodni.</w:t>
      </w:r>
    </w:p>
    <w:p w:rsidR="002919BB" w:rsidRPr="00AA7334" w:rsidRDefault="002919BB" w:rsidP="002919BB">
      <w:pPr>
        <w:tabs>
          <w:tab w:val="left" w:pos="1855"/>
        </w:tabs>
        <w:spacing w:after="0" w:line="240" w:lineRule="auto"/>
        <w:jc w:val="both"/>
        <w:rPr>
          <w:rFonts w:ascii="Times New Roman" w:eastAsia="Times New Roman" w:hAnsi="Times New Roman"/>
          <w:lang w:eastAsia="hu-HU"/>
        </w:rPr>
      </w:pPr>
    </w:p>
    <w:p w:rsidR="002919BB" w:rsidRPr="00AA7334" w:rsidRDefault="002919BB" w:rsidP="002919BB">
      <w:pPr>
        <w:spacing w:after="0" w:line="240" w:lineRule="auto"/>
        <w:jc w:val="both"/>
        <w:rPr>
          <w:rFonts w:ascii="Times New Roman" w:eastAsia="Times New Roman" w:hAnsi="Times New Roman"/>
          <w:b/>
          <w:u w:val="single"/>
          <w:lang w:eastAsia="hu-HU"/>
        </w:rPr>
      </w:pPr>
      <w:r w:rsidRPr="00AA7334">
        <w:rPr>
          <w:rFonts w:ascii="Times New Roman" w:eastAsia="Times New Roman" w:hAnsi="Times New Roman"/>
          <w:b/>
          <w:u w:val="single"/>
          <w:lang w:eastAsia="hu-HU"/>
        </w:rPr>
        <w:t>IV. Kapcsolattartásra kijelölt személyek:</w:t>
      </w:r>
    </w:p>
    <w:p w:rsidR="002919BB" w:rsidRPr="00AA7334" w:rsidRDefault="002919BB" w:rsidP="002919BB">
      <w:pPr>
        <w:spacing w:after="0" w:line="240" w:lineRule="auto"/>
        <w:jc w:val="both"/>
        <w:rPr>
          <w:rFonts w:ascii="Times New Roman" w:eastAsia="Times New Roman" w:hAnsi="Times New Roman"/>
          <w:b/>
          <w:u w:val="single"/>
          <w:lang w:eastAsia="hu-HU"/>
        </w:rPr>
      </w:pPr>
    </w:p>
    <w:p w:rsidR="002919BB" w:rsidRPr="00AA7334" w:rsidRDefault="002919BB" w:rsidP="002919BB">
      <w:pPr>
        <w:numPr>
          <w:ilvl w:val="0"/>
          <w:numId w:val="4"/>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 SE részéről kapcsolattartásra kijelölt személy:</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Név</w:t>
      </w:r>
      <w:proofErr w:type="gramStart"/>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t>Porcsin</w:t>
      </w:r>
      <w:proofErr w:type="gramEnd"/>
      <w:r w:rsidRPr="00AA7334">
        <w:rPr>
          <w:rFonts w:ascii="Times New Roman" w:eastAsia="Times New Roman" w:hAnsi="Times New Roman"/>
          <w:lang w:eastAsia="hu-HU"/>
        </w:rPr>
        <w:t xml:space="preserve"> Endre elektromos műszaki ellenőr</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t>Beruházási és Létesítmény-fenntartási Igazgatóság Építésfelügyeleti Osztály</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Cím</w:t>
      </w:r>
      <w:proofErr w:type="gramStart"/>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t>1085</w:t>
      </w:r>
      <w:proofErr w:type="gramEnd"/>
      <w:r w:rsidRPr="00AA7334">
        <w:rPr>
          <w:rFonts w:ascii="Times New Roman" w:eastAsia="Times New Roman" w:hAnsi="Times New Roman"/>
          <w:lang w:eastAsia="hu-HU"/>
        </w:rPr>
        <w:t xml:space="preserve"> Budapest, </w:t>
      </w:r>
      <w:proofErr w:type="spellStart"/>
      <w:r w:rsidRPr="00AA7334">
        <w:rPr>
          <w:rFonts w:ascii="Times New Roman" w:eastAsia="Times New Roman" w:hAnsi="Times New Roman"/>
          <w:lang w:eastAsia="hu-HU"/>
        </w:rPr>
        <w:t>Rökk</w:t>
      </w:r>
      <w:proofErr w:type="spellEnd"/>
      <w:r w:rsidRPr="00AA7334">
        <w:rPr>
          <w:rFonts w:ascii="Times New Roman" w:eastAsia="Times New Roman" w:hAnsi="Times New Roman"/>
          <w:lang w:eastAsia="hu-HU"/>
        </w:rPr>
        <w:t xml:space="preserve"> Szilárd u. 13. </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Tel</w:t>
      </w:r>
      <w:proofErr w:type="gramStart"/>
      <w:r w:rsidRPr="00AA7334">
        <w:rPr>
          <w:rFonts w:ascii="Times New Roman" w:eastAsia="Times New Roman" w:hAnsi="Times New Roman"/>
          <w:lang w:eastAsia="hu-HU"/>
        </w:rPr>
        <w:t xml:space="preserve">:    </w:t>
      </w:r>
      <w:r w:rsidRPr="00AA7334">
        <w:rPr>
          <w:rFonts w:ascii="Times New Roman" w:eastAsia="Times New Roman" w:hAnsi="Times New Roman"/>
          <w:lang w:eastAsia="hu-HU"/>
        </w:rPr>
        <w:tab/>
        <w:t>06-20-825-9851</w:t>
      </w:r>
      <w:proofErr w:type="gramEnd"/>
    </w:p>
    <w:p w:rsidR="002919BB" w:rsidRPr="00AA7334" w:rsidRDefault="002919BB" w:rsidP="002919BB">
      <w:pPr>
        <w:spacing w:after="0" w:line="240" w:lineRule="auto"/>
        <w:jc w:val="both"/>
        <w:rPr>
          <w:rFonts w:ascii="Times New Roman" w:eastAsia="Times New Roman" w:hAnsi="Times New Roman"/>
          <w:lang w:eastAsia="hu-HU"/>
        </w:rPr>
      </w:pPr>
      <w:proofErr w:type="gramStart"/>
      <w:r w:rsidRPr="00AA7334">
        <w:rPr>
          <w:rFonts w:ascii="Times New Roman" w:eastAsia="Times New Roman" w:hAnsi="Times New Roman"/>
          <w:lang w:eastAsia="hu-HU"/>
        </w:rPr>
        <w:t>e-mail</w:t>
      </w:r>
      <w:proofErr w:type="gramEnd"/>
      <w:r w:rsidRPr="00AA7334">
        <w:rPr>
          <w:rFonts w:ascii="Times New Roman" w:eastAsia="Times New Roman" w:hAnsi="Times New Roman"/>
          <w:lang w:eastAsia="hu-HU"/>
        </w:rPr>
        <w:t>: porcsin.endre@semmelweis-univ.hu</w:t>
      </w:r>
    </w:p>
    <w:p w:rsidR="002919BB" w:rsidRPr="00AA7334" w:rsidRDefault="002919BB" w:rsidP="002919BB">
      <w:pPr>
        <w:spacing w:after="0" w:line="240" w:lineRule="auto"/>
        <w:jc w:val="both"/>
        <w:rPr>
          <w:rFonts w:ascii="Times New Roman" w:eastAsia="Times New Roman" w:hAnsi="Times New Roman"/>
          <w:lang w:eastAsia="hu-HU"/>
        </w:rPr>
      </w:pPr>
    </w:p>
    <w:p w:rsidR="002919BB" w:rsidRPr="00AA7334" w:rsidRDefault="002919BB" w:rsidP="002919BB">
      <w:pPr>
        <w:numPr>
          <w:ilvl w:val="0"/>
          <w:numId w:val="4"/>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 Használó részéről kapcsolattartásra kijelölt személy:</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Név: dr. Hencz Adrienn ügyosztályvezető</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lastRenderedPageBreak/>
        <w:t>Cím: 1082 Budapest, Baross u. 63-67.</w:t>
      </w:r>
      <w:r>
        <w:rPr>
          <w:rFonts w:ascii="Times New Roman" w:eastAsia="Times New Roman" w:hAnsi="Times New Roman"/>
          <w:lang w:eastAsia="hu-HU"/>
        </w:rPr>
        <w:t xml:space="preserve"> </w:t>
      </w:r>
      <w:r w:rsidRPr="00AA7334">
        <w:rPr>
          <w:rFonts w:ascii="Times New Roman" w:eastAsia="Times New Roman" w:hAnsi="Times New Roman"/>
          <w:lang w:eastAsia="hu-HU"/>
        </w:rPr>
        <w:t>– Gazdálkodási Ügyosztály</w:t>
      </w: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Tel: +3620 448-3968</w:t>
      </w:r>
    </w:p>
    <w:p w:rsidR="002919BB" w:rsidRPr="00AA7334" w:rsidRDefault="002919BB" w:rsidP="002919BB">
      <w:pPr>
        <w:spacing w:after="0" w:line="240" w:lineRule="auto"/>
        <w:jc w:val="both"/>
        <w:rPr>
          <w:rFonts w:ascii="Times New Roman" w:eastAsia="Times New Roman" w:hAnsi="Times New Roman"/>
          <w:lang w:eastAsia="hu-HU"/>
        </w:rPr>
      </w:pPr>
      <w:proofErr w:type="gramStart"/>
      <w:r w:rsidRPr="00AA7334">
        <w:rPr>
          <w:rFonts w:ascii="Times New Roman" w:eastAsia="Times New Roman" w:hAnsi="Times New Roman"/>
          <w:lang w:eastAsia="hu-HU"/>
        </w:rPr>
        <w:t>e-mail</w:t>
      </w:r>
      <w:proofErr w:type="gramEnd"/>
      <w:r w:rsidRPr="00AA7334">
        <w:rPr>
          <w:rFonts w:ascii="Times New Roman" w:eastAsia="Times New Roman" w:hAnsi="Times New Roman"/>
          <w:lang w:eastAsia="hu-HU"/>
        </w:rPr>
        <w:t xml:space="preserve">: </w:t>
      </w:r>
      <w:hyperlink r:id="rId8" w:history="1">
        <w:r w:rsidRPr="00AA7334">
          <w:rPr>
            <w:rFonts w:ascii="Times New Roman" w:eastAsia="Times New Roman" w:hAnsi="Times New Roman"/>
            <w:color w:val="0000FF"/>
            <w:u w:val="single"/>
            <w:lang w:eastAsia="hu-HU"/>
          </w:rPr>
          <w:t>hencza@jozsefvaros.hu</w:t>
        </w:r>
      </w:hyperlink>
    </w:p>
    <w:p w:rsidR="002919BB" w:rsidRPr="00AA7334" w:rsidRDefault="002919BB" w:rsidP="002919BB">
      <w:pPr>
        <w:spacing w:after="0" w:line="240" w:lineRule="auto"/>
        <w:jc w:val="both"/>
        <w:rPr>
          <w:rFonts w:ascii="Times New Roman" w:eastAsia="Times New Roman" w:hAnsi="Times New Roman"/>
          <w:b/>
          <w:u w:val="single"/>
          <w:lang w:eastAsia="hu-HU"/>
        </w:rPr>
      </w:pPr>
    </w:p>
    <w:p w:rsidR="002919BB" w:rsidRPr="00AA7334" w:rsidRDefault="002919BB" w:rsidP="002919BB">
      <w:pPr>
        <w:spacing w:after="0" w:line="240" w:lineRule="auto"/>
        <w:jc w:val="both"/>
        <w:rPr>
          <w:rFonts w:ascii="Times New Roman" w:eastAsia="Times New Roman" w:hAnsi="Times New Roman"/>
          <w:b/>
          <w:u w:val="single"/>
          <w:lang w:eastAsia="hu-HU"/>
        </w:rPr>
      </w:pPr>
      <w:r w:rsidRPr="00AA7334">
        <w:rPr>
          <w:rFonts w:ascii="Times New Roman" w:eastAsia="Times New Roman" w:hAnsi="Times New Roman"/>
          <w:b/>
          <w:u w:val="single"/>
          <w:lang w:eastAsia="hu-HU"/>
        </w:rPr>
        <w:t>V. Felelősség</w:t>
      </w:r>
    </w:p>
    <w:p w:rsidR="002919BB" w:rsidRPr="00AA7334" w:rsidRDefault="002919BB" w:rsidP="002919BB">
      <w:pPr>
        <w:spacing w:after="0" w:line="240" w:lineRule="auto"/>
        <w:rPr>
          <w:rFonts w:ascii="Times New Roman" w:eastAsia="Times New Roman" w:hAnsi="Times New Roman"/>
          <w:lang w:eastAsia="hu-HU"/>
        </w:rPr>
      </w:pPr>
    </w:p>
    <w:p w:rsidR="002919BB" w:rsidRPr="00AA7334" w:rsidRDefault="002919BB" w:rsidP="002919BB">
      <w:pPr>
        <w:numPr>
          <w:ilvl w:val="0"/>
          <w:numId w:val="5"/>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Felek rögzítik, hogy a térfigyelő kamerák felszereléséhez, üzembe helyezéséhez szükséges hatósági engedélyek, hozzájárulások beszerzése a Használó kötelessége, és annak minden költsége Használót terheli. Az ennek elmulasztásából eredő károkért a Használó teljes felelősséget vállal.</w:t>
      </w:r>
    </w:p>
    <w:p w:rsidR="002919BB" w:rsidRPr="00AA7334" w:rsidRDefault="002919BB" w:rsidP="002919BB">
      <w:pPr>
        <w:numPr>
          <w:ilvl w:val="0"/>
          <w:numId w:val="5"/>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A Használó teljes körűen helytáll mindazon károkért, amelyeket a </w:t>
      </w:r>
      <w:proofErr w:type="spellStart"/>
      <w:r w:rsidRPr="00AA7334">
        <w:rPr>
          <w:rFonts w:ascii="Times New Roman" w:eastAsia="Times New Roman" w:hAnsi="Times New Roman"/>
          <w:lang w:eastAsia="hu-HU"/>
        </w:rPr>
        <w:t>SE-nek</w:t>
      </w:r>
      <w:proofErr w:type="spellEnd"/>
      <w:r w:rsidRPr="00AA7334">
        <w:rPr>
          <w:rFonts w:ascii="Times New Roman" w:eastAsia="Times New Roman" w:hAnsi="Times New Roman"/>
          <w:lang w:eastAsia="hu-HU"/>
        </w:rPr>
        <w:t>, vagy harmadik személynek a térfigyelő kamera kihelyezésével, illetve leszerelésével, valamint a térfigyelő kamera üzemeltetésével összefüggésben okoz. Ezen belül a kivitelező, illetve üzemeltető biztosítja, hogy az épület falazat esztétikai kialakítása a szerelési kiviteli munkálatok és az üzemeltetés során nem sérül, az eredeti állapot maradéktalan helyreállítását vállalják.</w:t>
      </w:r>
    </w:p>
    <w:p w:rsidR="002919BB" w:rsidRPr="00AA7334" w:rsidRDefault="002919BB" w:rsidP="002919BB">
      <w:pPr>
        <w:numPr>
          <w:ilvl w:val="0"/>
          <w:numId w:val="5"/>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SE jelen megállapodás alapján nem tartozik kártérítési felelősséggel sem a berendezésekben esetlegesen keletkező kárért, sem a szerelési, illetve karbantartási, hibaelhárítási munkák során keletkező személyi sérülésekért. </w:t>
      </w:r>
    </w:p>
    <w:p w:rsidR="002919BB" w:rsidRDefault="002919BB" w:rsidP="002919BB">
      <w:pPr>
        <w:spacing w:after="0" w:line="240" w:lineRule="auto"/>
        <w:jc w:val="both"/>
        <w:rPr>
          <w:rFonts w:ascii="Times New Roman" w:eastAsia="Times New Roman" w:hAnsi="Times New Roman"/>
          <w:b/>
          <w:u w:val="single"/>
          <w:lang w:eastAsia="hu-HU"/>
        </w:rPr>
      </w:pPr>
    </w:p>
    <w:p w:rsidR="002919BB" w:rsidRDefault="002919BB" w:rsidP="002919BB">
      <w:pPr>
        <w:spacing w:after="0" w:line="240" w:lineRule="auto"/>
        <w:jc w:val="both"/>
        <w:rPr>
          <w:rFonts w:ascii="Times New Roman" w:eastAsia="Times New Roman" w:hAnsi="Times New Roman"/>
          <w:b/>
          <w:u w:val="single"/>
          <w:lang w:eastAsia="hu-HU"/>
        </w:rPr>
      </w:pPr>
      <w:r w:rsidRPr="00AA7334">
        <w:rPr>
          <w:rFonts w:ascii="Times New Roman" w:eastAsia="Times New Roman" w:hAnsi="Times New Roman"/>
          <w:b/>
          <w:u w:val="single"/>
          <w:lang w:eastAsia="hu-HU"/>
        </w:rPr>
        <w:t xml:space="preserve">VI. </w:t>
      </w:r>
      <w:proofErr w:type="gramStart"/>
      <w:r w:rsidRPr="00AA7334">
        <w:rPr>
          <w:rFonts w:ascii="Times New Roman" w:eastAsia="Times New Roman" w:hAnsi="Times New Roman"/>
          <w:b/>
          <w:u w:val="single"/>
          <w:lang w:eastAsia="hu-HU"/>
        </w:rPr>
        <w:t>A</w:t>
      </w:r>
      <w:proofErr w:type="gramEnd"/>
      <w:r w:rsidRPr="00AA7334">
        <w:rPr>
          <w:rFonts w:ascii="Times New Roman" w:eastAsia="Times New Roman" w:hAnsi="Times New Roman"/>
          <w:b/>
          <w:u w:val="single"/>
          <w:lang w:eastAsia="hu-HU"/>
        </w:rPr>
        <w:t xml:space="preserve"> megállapodás hatálya</w:t>
      </w:r>
    </w:p>
    <w:p w:rsidR="002919BB" w:rsidRPr="00AA7334" w:rsidRDefault="002919BB" w:rsidP="002919BB">
      <w:pPr>
        <w:spacing w:after="0" w:line="240" w:lineRule="auto"/>
        <w:jc w:val="both"/>
        <w:rPr>
          <w:rFonts w:ascii="Times New Roman" w:eastAsia="Times New Roman" w:hAnsi="Times New Roman"/>
          <w:u w:val="single"/>
          <w:lang w:eastAsia="hu-HU"/>
        </w:rPr>
      </w:pP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Jelen megállapodás a Felek aláírásának napjától kezdődő hatállyal határozatlan időtartamra jön létre.</w:t>
      </w:r>
    </w:p>
    <w:p w:rsidR="002919BB" w:rsidRPr="00AA7334" w:rsidRDefault="002919BB" w:rsidP="002919BB">
      <w:pPr>
        <w:spacing w:after="0" w:line="240" w:lineRule="auto"/>
        <w:ind w:left="720"/>
        <w:jc w:val="both"/>
        <w:rPr>
          <w:rFonts w:ascii="Times New Roman" w:eastAsia="Times New Roman" w:hAnsi="Times New Roman"/>
          <w:lang w:eastAsia="hu-HU"/>
        </w:rPr>
      </w:pP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b/>
          <w:u w:val="single"/>
          <w:lang w:eastAsia="hu-HU"/>
        </w:rPr>
        <w:t xml:space="preserve">VII. </w:t>
      </w:r>
      <w:proofErr w:type="gramStart"/>
      <w:r w:rsidRPr="00AA7334">
        <w:rPr>
          <w:rFonts w:ascii="Times New Roman" w:eastAsia="Times New Roman" w:hAnsi="Times New Roman"/>
          <w:b/>
          <w:u w:val="single"/>
          <w:lang w:eastAsia="hu-HU"/>
        </w:rPr>
        <w:t>A</w:t>
      </w:r>
      <w:proofErr w:type="gramEnd"/>
      <w:r w:rsidRPr="00AA7334">
        <w:rPr>
          <w:rFonts w:ascii="Times New Roman" w:eastAsia="Times New Roman" w:hAnsi="Times New Roman"/>
          <w:b/>
          <w:u w:val="single"/>
          <w:lang w:eastAsia="hu-HU"/>
        </w:rPr>
        <w:t xml:space="preserve"> megállapodás megszűnése, a megállapodás megszegésének jogkövetkezményei</w:t>
      </w:r>
    </w:p>
    <w:p w:rsidR="002919BB" w:rsidRPr="00AA7334" w:rsidRDefault="002919BB" w:rsidP="002919BB">
      <w:pPr>
        <w:spacing w:after="0" w:line="240" w:lineRule="auto"/>
        <w:jc w:val="both"/>
        <w:rPr>
          <w:rFonts w:ascii="Times New Roman" w:eastAsia="Times New Roman" w:hAnsi="Times New Roman"/>
          <w:lang w:eastAsia="hu-HU"/>
        </w:rPr>
      </w:pPr>
    </w:p>
    <w:p w:rsidR="002919BB" w:rsidRPr="00AA7334" w:rsidRDefault="002919BB" w:rsidP="002919BB">
      <w:pPr>
        <w:numPr>
          <w:ilvl w:val="0"/>
          <w:numId w:val="6"/>
        </w:numPr>
        <w:spacing w:after="0" w:line="240" w:lineRule="auto"/>
        <w:ind w:hanging="436"/>
        <w:jc w:val="both"/>
        <w:rPr>
          <w:rFonts w:ascii="Times New Roman" w:eastAsia="Times New Roman" w:hAnsi="Times New Roman"/>
          <w:lang w:eastAsia="hu-HU"/>
        </w:rPr>
      </w:pPr>
      <w:r w:rsidRPr="00AA7334">
        <w:rPr>
          <w:rFonts w:ascii="Times New Roman" w:eastAsia="Times New Roman" w:hAnsi="Times New Roman"/>
          <w:lang w:eastAsia="hu-HU"/>
        </w:rPr>
        <w:t>A Felek jelen megállapodást közös megegyezéssel írásban bármikor megszüntethetik. Felek bármelyike jogosult indokolás nélkül, 90 napos rendes felmondási idő kikötésével, súlyos szerződésszegés esetén 15 napos felmondás idővel írásban felmondani. Súlyos szerződésszegésnek minősül különösen:</w:t>
      </w:r>
    </w:p>
    <w:p w:rsidR="002919BB" w:rsidRPr="00AA7334" w:rsidRDefault="002919BB" w:rsidP="002919BB">
      <w:pPr>
        <w:spacing w:after="0" w:line="240" w:lineRule="auto"/>
        <w:ind w:left="720"/>
        <w:jc w:val="both"/>
        <w:rPr>
          <w:rFonts w:ascii="Times New Roman" w:eastAsia="Times New Roman" w:hAnsi="Times New Roman"/>
          <w:lang w:eastAsia="hu-HU"/>
        </w:rPr>
      </w:pPr>
    </w:p>
    <w:p w:rsidR="002919BB" w:rsidRDefault="002919BB" w:rsidP="002919BB">
      <w:pPr>
        <w:numPr>
          <w:ilvl w:val="0"/>
          <w:numId w:val="9"/>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Amennyiben bármelyik fél a megállapodásban rögzített kötelezettségének a teljesítésére való írásbeli felszólítás kézhezvételétől számított 15 napon belül nem tesz eleget, úgy a másik fél jogosult a megállapodást rendkívüli felmondással 15 napra írásban felmondani.</w:t>
      </w:r>
    </w:p>
    <w:p w:rsidR="002919BB" w:rsidRPr="00AA7334" w:rsidRDefault="002919BB" w:rsidP="002919BB">
      <w:pPr>
        <w:spacing w:after="0" w:line="240" w:lineRule="auto"/>
        <w:ind w:left="1146"/>
        <w:jc w:val="both"/>
        <w:rPr>
          <w:rFonts w:ascii="Times New Roman" w:eastAsia="Times New Roman" w:hAnsi="Times New Roman"/>
          <w:lang w:eastAsia="hu-HU"/>
        </w:rPr>
      </w:pPr>
    </w:p>
    <w:p w:rsidR="002919BB" w:rsidRPr="00AA7334" w:rsidRDefault="002919BB" w:rsidP="002919BB">
      <w:pPr>
        <w:numPr>
          <w:ilvl w:val="0"/>
          <w:numId w:val="6"/>
        </w:numPr>
        <w:spacing w:after="0" w:line="240" w:lineRule="auto"/>
        <w:ind w:left="709" w:hanging="425"/>
        <w:jc w:val="both"/>
        <w:rPr>
          <w:rFonts w:ascii="Times New Roman" w:eastAsia="Times New Roman" w:hAnsi="Times New Roman"/>
          <w:lang w:eastAsia="hu-HU"/>
        </w:rPr>
      </w:pPr>
      <w:r w:rsidRPr="00AA7334">
        <w:rPr>
          <w:rFonts w:ascii="Times New Roman" w:eastAsia="Times New Roman" w:hAnsi="Times New Roman"/>
          <w:lang w:eastAsia="hu-HU"/>
        </w:rPr>
        <w:t xml:space="preserve">A megállapodás bármely okból történő megszűnése esetén a Felek kötelesek egymással elszámolni. </w:t>
      </w:r>
    </w:p>
    <w:p w:rsidR="002919BB" w:rsidRPr="00AA7334" w:rsidRDefault="002919BB" w:rsidP="002919BB">
      <w:pPr>
        <w:spacing w:after="0" w:line="240" w:lineRule="auto"/>
        <w:jc w:val="both"/>
        <w:rPr>
          <w:rFonts w:ascii="Times New Roman" w:eastAsia="Times New Roman" w:hAnsi="Times New Roman"/>
          <w:b/>
          <w:lang w:eastAsia="hu-HU"/>
        </w:rPr>
      </w:pPr>
    </w:p>
    <w:p w:rsidR="002919BB" w:rsidRPr="00AA7334" w:rsidRDefault="002919BB" w:rsidP="002919BB">
      <w:pPr>
        <w:spacing w:after="0" w:line="240" w:lineRule="auto"/>
        <w:ind w:firstLine="142"/>
        <w:jc w:val="both"/>
        <w:rPr>
          <w:rFonts w:ascii="Times New Roman" w:eastAsia="Times New Roman" w:hAnsi="Times New Roman"/>
          <w:b/>
          <w:u w:val="single"/>
          <w:lang w:eastAsia="hu-HU"/>
        </w:rPr>
      </w:pPr>
      <w:r w:rsidRPr="00AA7334">
        <w:rPr>
          <w:rFonts w:ascii="Times New Roman" w:eastAsia="Times New Roman" w:hAnsi="Times New Roman"/>
          <w:b/>
          <w:u w:val="single"/>
          <w:lang w:eastAsia="hu-HU"/>
        </w:rPr>
        <w:t>VIII. Záró rendelkezések</w:t>
      </w:r>
    </w:p>
    <w:p w:rsidR="002919BB" w:rsidRPr="00AA7334" w:rsidRDefault="002919BB" w:rsidP="002919BB">
      <w:pPr>
        <w:spacing w:after="0" w:line="240" w:lineRule="auto"/>
        <w:jc w:val="both"/>
        <w:rPr>
          <w:rFonts w:ascii="Times New Roman" w:eastAsia="Times New Roman" w:hAnsi="Times New Roman"/>
          <w:b/>
          <w:u w:val="single"/>
          <w:lang w:eastAsia="hu-HU"/>
        </w:rPr>
      </w:pPr>
    </w:p>
    <w:p w:rsidR="002919BB" w:rsidRPr="00AA7334" w:rsidRDefault="002919BB" w:rsidP="002919BB">
      <w:pPr>
        <w:numPr>
          <w:ilvl w:val="0"/>
          <w:numId w:val="7"/>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 jelen megállapodást módosítani, felmondani kizárólag írásban lehet. Felel, rögzítik továbbá, hogy minden értesítés, egyéb közlés, amelyet jelen megállapodás alapján jogosultak, vagy kötelesek megtenni, kizárólag írásban érvényes.</w:t>
      </w:r>
    </w:p>
    <w:p w:rsidR="002919BB" w:rsidRPr="00AA7334" w:rsidRDefault="002919BB" w:rsidP="002919BB">
      <w:pPr>
        <w:numPr>
          <w:ilvl w:val="0"/>
          <w:numId w:val="7"/>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Felek megállapodnak abban, hogy a jelen megállapodással kapcsolatos esetleges vitáikat megkísérlik peren kívül, tárgyalásos úton rendezni. Amennyiben ez nem vezet eredményre, az eljáró bíróság meghatározására a Polgári perrendtartásról szóló 1952. évi III, törvény szabályai az irányadók.</w:t>
      </w:r>
    </w:p>
    <w:p w:rsidR="002919BB" w:rsidRPr="00AA7334" w:rsidRDefault="002919BB" w:rsidP="002919BB">
      <w:pPr>
        <w:numPr>
          <w:ilvl w:val="0"/>
          <w:numId w:val="7"/>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A jelen megállapodásban nem szabályozott kérdésekben a Polgári Törvénykönyvről szóló 2013. évi V. törvény és a vonatkozó más hatályos jogszabályok rendelkezései az irányadóak.</w:t>
      </w:r>
    </w:p>
    <w:p w:rsidR="002919BB" w:rsidRPr="00AA7334" w:rsidRDefault="002919BB" w:rsidP="002919BB">
      <w:pPr>
        <w:numPr>
          <w:ilvl w:val="0"/>
          <w:numId w:val="7"/>
        </w:num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Felek rögzítik, hogy a II.1. pontban meghatározott ingatlanok vonatkozásában az Önkormányzatot jelen megállapodásban foglalt használati rendtől eltérő, vagy ezen felüli egyéb módon történő ingatlanhasználat nem illeti meg, tovább a II.1. pontban meghatározott ingatlanok tekintetében a megállapodás szerinti használat nem keletkeztet az ingatlan-nyilvántartásba bejegyeztethető jogosultságot. </w:t>
      </w:r>
    </w:p>
    <w:p w:rsidR="002919BB" w:rsidRPr="00AA7334" w:rsidRDefault="002919BB" w:rsidP="002919BB">
      <w:pPr>
        <w:spacing w:after="0" w:line="240" w:lineRule="auto"/>
        <w:jc w:val="both"/>
        <w:rPr>
          <w:rFonts w:ascii="Times New Roman" w:eastAsia="Times New Roman" w:hAnsi="Times New Roman"/>
          <w:lang w:eastAsia="hu-HU"/>
        </w:rPr>
      </w:pP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lastRenderedPageBreak/>
        <w:t>Jelen megállapodás 4 eredeti, egymással megegyező példányban készült, amelyet a Felek képviselői, mint nyilatkozataikkal és akaratukkal mindenben megegyezőt jóváhagyólag írták alá.</w:t>
      </w:r>
    </w:p>
    <w:p w:rsidR="002919BB" w:rsidRPr="00AA7334" w:rsidRDefault="002919BB" w:rsidP="002919BB">
      <w:pPr>
        <w:spacing w:after="0" w:line="240" w:lineRule="auto"/>
        <w:jc w:val="both"/>
        <w:rPr>
          <w:rFonts w:ascii="Times New Roman" w:eastAsia="Times New Roman" w:hAnsi="Times New Roman"/>
          <w:lang w:eastAsia="hu-HU"/>
        </w:rPr>
      </w:pPr>
    </w:p>
    <w:p w:rsidR="002919BB" w:rsidRPr="00AA7334" w:rsidRDefault="002919BB" w:rsidP="002919BB">
      <w:pPr>
        <w:spacing w:after="0" w:line="240" w:lineRule="auto"/>
        <w:jc w:val="both"/>
        <w:rPr>
          <w:rFonts w:ascii="Times New Roman" w:eastAsia="Times New Roman" w:hAnsi="Times New Roman"/>
          <w:lang w:eastAsia="hu-HU"/>
        </w:rPr>
      </w:pPr>
      <w:r w:rsidRPr="00AA7334">
        <w:rPr>
          <w:rFonts w:ascii="Times New Roman" w:eastAsia="Times New Roman" w:hAnsi="Times New Roman"/>
          <w:lang w:eastAsia="hu-HU"/>
        </w:rPr>
        <w:t xml:space="preserve">Budapest, 2015. szeptember   </w:t>
      </w:r>
      <w:proofErr w:type="gramStart"/>
      <w:r w:rsidRPr="00AA7334">
        <w:rPr>
          <w:rFonts w:ascii="Times New Roman" w:eastAsia="Times New Roman" w:hAnsi="Times New Roman"/>
          <w:lang w:eastAsia="hu-HU"/>
        </w:rPr>
        <w:t>„         „.</w:t>
      </w:r>
      <w:proofErr w:type="gramEnd"/>
      <w:r w:rsidRPr="00AA7334">
        <w:rPr>
          <w:rFonts w:ascii="Times New Roman" w:eastAsia="Times New Roman" w:hAnsi="Times New Roman"/>
          <w:lang w:eastAsia="hu-HU"/>
        </w:rPr>
        <w:t xml:space="preserve"> </w:t>
      </w:r>
    </w:p>
    <w:tbl>
      <w:tblPr>
        <w:tblW w:w="0" w:type="auto"/>
        <w:jc w:val="center"/>
        <w:tblLook w:val="04A0" w:firstRow="1" w:lastRow="0" w:firstColumn="1" w:lastColumn="0" w:noHBand="0" w:noVBand="1"/>
      </w:tblPr>
      <w:tblGrid>
        <w:gridCol w:w="4606"/>
        <w:gridCol w:w="4606"/>
      </w:tblGrid>
      <w:tr w:rsidR="002919BB" w:rsidRPr="00AA7334" w:rsidTr="00F06945">
        <w:trPr>
          <w:jc w:val="center"/>
        </w:trPr>
        <w:tc>
          <w:tcPr>
            <w:tcW w:w="4606" w:type="dxa"/>
          </w:tcPr>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p>
          <w:p w:rsidR="002919BB" w:rsidRPr="00AA7334" w:rsidRDefault="002919BB" w:rsidP="00F06945">
            <w:pPr>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 xml:space="preserve">Semmelweis Egyetem </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képviseletében</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highlight w:val="yellow"/>
                <w:lang w:eastAsia="hu-HU"/>
              </w:rPr>
            </w:pP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highlight w:val="yellow"/>
                <w:lang w:eastAsia="hu-HU"/>
              </w:rPr>
            </w:pP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Dr. Szász Károly</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kancellár</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p>
        </w:tc>
        <w:tc>
          <w:tcPr>
            <w:tcW w:w="4606" w:type="dxa"/>
          </w:tcPr>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Budapest Főváros VIII. kerület Józsefvárosi Önkormányzat</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képviseletében</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dr. Kocsis Máté</w:t>
            </w:r>
          </w:p>
          <w:p w:rsidR="002919BB" w:rsidRPr="00AA7334" w:rsidRDefault="002919BB" w:rsidP="00F06945">
            <w:pPr>
              <w:tabs>
                <w:tab w:val="left" w:leader="dot" w:pos="2448"/>
              </w:tabs>
              <w:autoSpaceDE w:val="0"/>
              <w:autoSpaceDN w:val="0"/>
              <w:adjustRightInd w:val="0"/>
              <w:spacing w:after="0" w:line="240" w:lineRule="auto"/>
              <w:jc w:val="center"/>
              <w:rPr>
                <w:rFonts w:ascii="Times New Roman" w:eastAsia="Times New Roman" w:hAnsi="Times New Roman"/>
                <w:lang w:eastAsia="hu-HU"/>
              </w:rPr>
            </w:pPr>
            <w:r w:rsidRPr="00AA7334">
              <w:rPr>
                <w:rFonts w:ascii="Times New Roman" w:eastAsia="Times New Roman" w:hAnsi="Times New Roman"/>
                <w:lang w:eastAsia="hu-HU"/>
              </w:rPr>
              <w:t>polgármester</w:t>
            </w:r>
          </w:p>
        </w:tc>
      </w:tr>
    </w:tbl>
    <w:p w:rsidR="002919BB" w:rsidRPr="00AA7334" w:rsidRDefault="002919BB" w:rsidP="002919BB">
      <w:pPr>
        <w:tabs>
          <w:tab w:val="left" w:leader="dot" w:pos="2448"/>
        </w:tabs>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Fedezet</w:t>
      </w:r>
      <w:proofErr w:type="gramStart"/>
      <w:r w:rsidRPr="00AA7334">
        <w:rPr>
          <w:rFonts w:ascii="Times New Roman" w:eastAsia="Times New Roman" w:hAnsi="Times New Roman"/>
          <w:lang w:eastAsia="hu-HU"/>
        </w:rPr>
        <w:t>: …</w:t>
      </w:r>
      <w:proofErr w:type="gramEnd"/>
      <w:r w:rsidRPr="00AA7334">
        <w:rPr>
          <w:rFonts w:ascii="Times New Roman" w:eastAsia="Times New Roman" w:hAnsi="Times New Roman"/>
          <w:lang w:eastAsia="hu-HU"/>
        </w:rPr>
        <w:t>…………………</w:t>
      </w:r>
    </w:p>
    <w:p w:rsidR="002919BB" w:rsidRPr="00AA7334" w:rsidRDefault="002919BB" w:rsidP="002919BB">
      <w:pPr>
        <w:tabs>
          <w:tab w:val="left" w:leader="dot" w:pos="2448"/>
        </w:tabs>
        <w:autoSpaceDE w:val="0"/>
        <w:autoSpaceDN w:val="0"/>
        <w:adjustRightInd w:val="0"/>
        <w:spacing w:after="0" w:line="240" w:lineRule="auto"/>
        <w:jc w:val="both"/>
        <w:rPr>
          <w:rFonts w:ascii="Times New Roman" w:eastAsia="Times New Roman" w:hAnsi="Times New Roman"/>
          <w:lang w:eastAsia="hu-HU"/>
        </w:rPr>
      </w:pPr>
    </w:p>
    <w:p w:rsidR="002919BB" w:rsidRPr="00AA7334" w:rsidRDefault="002919BB" w:rsidP="002919BB">
      <w:pPr>
        <w:tabs>
          <w:tab w:val="left" w:leader="dot" w:pos="2448"/>
        </w:tabs>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 xml:space="preserve">Dátum: Budapest, 2015. szeptember </w:t>
      </w:r>
    </w:p>
    <w:p w:rsidR="002919BB" w:rsidRPr="00AA7334" w:rsidRDefault="002919BB" w:rsidP="002919BB">
      <w:pPr>
        <w:tabs>
          <w:tab w:val="left" w:leader="dot" w:pos="2448"/>
        </w:tabs>
        <w:autoSpaceDE w:val="0"/>
        <w:autoSpaceDN w:val="0"/>
        <w:adjustRightInd w:val="0"/>
        <w:spacing w:after="0" w:line="240" w:lineRule="auto"/>
        <w:ind w:left="4536"/>
        <w:jc w:val="both"/>
        <w:rPr>
          <w:rFonts w:ascii="Times New Roman" w:eastAsia="Times New Roman" w:hAnsi="Times New Roman"/>
          <w:lang w:eastAsia="hu-HU"/>
        </w:rPr>
      </w:pPr>
    </w:p>
    <w:tbl>
      <w:tblPr>
        <w:tblW w:w="0" w:type="auto"/>
        <w:tblLook w:val="04A0" w:firstRow="1" w:lastRow="0" w:firstColumn="1" w:lastColumn="0" w:noHBand="0" w:noVBand="1"/>
      </w:tblPr>
      <w:tblGrid>
        <w:gridCol w:w="7612"/>
        <w:gridCol w:w="1676"/>
      </w:tblGrid>
      <w:tr w:rsidR="002919BB" w:rsidRPr="00AA7334" w:rsidTr="00F06945">
        <w:tc>
          <w:tcPr>
            <w:tcW w:w="3794" w:type="dxa"/>
          </w:tcPr>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 xml:space="preserve">Pénzügyileg </w:t>
            </w:r>
            <w:proofErr w:type="spellStart"/>
            <w:r w:rsidRPr="00AA7334">
              <w:rPr>
                <w:rFonts w:ascii="Times New Roman" w:eastAsia="Times New Roman" w:hAnsi="Times New Roman"/>
                <w:lang w:eastAsia="hu-HU"/>
              </w:rPr>
              <w:t>ellenjegyzem</w:t>
            </w:r>
            <w:proofErr w:type="spellEnd"/>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w:t>
            </w:r>
          </w:p>
          <w:p w:rsidR="002919BB" w:rsidRPr="00AA7334" w:rsidRDefault="002919BB" w:rsidP="00F06945">
            <w:pPr>
              <w:autoSpaceDE w:val="0"/>
              <w:autoSpaceDN w:val="0"/>
              <w:adjustRightInd w:val="0"/>
              <w:spacing w:after="0" w:line="240" w:lineRule="auto"/>
              <w:ind w:left="4536" w:firstLine="426"/>
              <w:jc w:val="both"/>
              <w:rPr>
                <w:rFonts w:ascii="Times New Roman" w:eastAsia="Times New Roman" w:hAnsi="Times New Roman"/>
                <w:lang w:eastAsia="hu-HU"/>
              </w:rPr>
            </w:pPr>
            <w:r w:rsidRPr="00AA7334">
              <w:rPr>
                <w:rFonts w:ascii="Times New Roman" w:eastAsia="Times New Roman" w:hAnsi="Times New Roman"/>
                <w:lang w:eastAsia="hu-HU"/>
              </w:rPr>
              <w:t>Páris Gyuláné</w:t>
            </w:r>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pénzügyi ügyosztályvezető</w:t>
            </w:r>
          </w:p>
        </w:tc>
        <w:tc>
          <w:tcPr>
            <w:tcW w:w="5418" w:type="dxa"/>
          </w:tcPr>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p>
        </w:tc>
      </w:tr>
    </w:tbl>
    <w:p w:rsidR="002919BB" w:rsidRPr="00AA7334" w:rsidRDefault="002919BB" w:rsidP="002919BB">
      <w:pPr>
        <w:autoSpaceDE w:val="0"/>
        <w:autoSpaceDN w:val="0"/>
        <w:adjustRightInd w:val="0"/>
        <w:spacing w:after="0" w:line="240" w:lineRule="auto"/>
        <w:ind w:left="4536"/>
        <w:jc w:val="both"/>
        <w:rPr>
          <w:rFonts w:ascii="Times New Roman" w:eastAsia="Times New Roman" w:hAnsi="Times New Roman"/>
          <w:lang w:eastAsia="hu-HU"/>
        </w:rPr>
      </w:pPr>
    </w:p>
    <w:p w:rsidR="002919BB" w:rsidRPr="00AA7334" w:rsidRDefault="002919BB" w:rsidP="002919BB">
      <w:pPr>
        <w:autoSpaceDE w:val="0"/>
        <w:autoSpaceDN w:val="0"/>
        <w:adjustRightInd w:val="0"/>
        <w:spacing w:after="0" w:line="240" w:lineRule="auto"/>
        <w:ind w:left="4536"/>
        <w:jc w:val="both"/>
        <w:rPr>
          <w:rFonts w:ascii="Times New Roman" w:eastAsia="Times New Roman" w:hAnsi="Times New Roman"/>
          <w:lang w:eastAsia="hu-HU"/>
        </w:rPr>
      </w:pPr>
    </w:p>
    <w:p w:rsidR="002919BB" w:rsidRPr="00AA7334" w:rsidRDefault="002919BB" w:rsidP="002919BB">
      <w:pPr>
        <w:autoSpaceDE w:val="0"/>
        <w:autoSpaceDN w:val="0"/>
        <w:adjustRightInd w:val="0"/>
        <w:spacing w:after="0" w:line="240" w:lineRule="auto"/>
        <w:ind w:left="4536"/>
        <w:jc w:val="both"/>
        <w:rPr>
          <w:rFonts w:ascii="Times New Roman" w:eastAsia="Times New Roman" w:hAnsi="Times New Roman"/>
          <w:lang w:eastAsia="hu-HU"/>
        </w:rPr>
      </w:pPr>
    </w:p>
    <w:tbl>
      <w:tblPr>
        <w:tblW w:w="12504" w:type="dxa"/>
        <w:tblLook w:val="04A0" w:firstRow="1" w:lastRow="0" w:firstColumn="1" w:lastColumn="0" w:noHBand="0" w:noVBand="1"/>
      </w:tblPr>
      <w:tblGrid>
        <w:gridCol w:w="9288"/>
        <w:gridCol w:w="3216"/>
      </w:tblGrid>
      <w:tr w:rsidR="002919BB" w:rsidRPr="00AA7334" w:rsidTr="00F06945">
        <w:tc>
          <w:tcPr>
            <w:tcW w:w="9288" w:type="dxa"/>
            <w:hideMark/>
          </w:tcPr>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 xml:space="preserve">Jogi szempontból </w:t>
            </w:r>
            <w:proofErr w:type="spellStart"/>
            <w:r w:rsidRPr="00AA7334">
              <w:rPr>
                <w:rFonts w:ascii="Times New Roman" w:eastAsia="Times New Roman" w:hAnsi="Times New Roman"/>
                <w:lang w:eastAsia="hu-HU"/>
              </w:rPr>
              <w:t>ellenjegyzem</w:t>
            </w:r>
            <w:proofErr w:type="spellEnd"/>
          </w:p>
          <w:p w:rsidR="002919BB" w:rsidRPr="00AA7334" w:rsidRDefault="002919BB" w:rsidP="00F06945">
            <w:pPr>
              <w:autoSpaceDE w:val="0"/>
              <w:autoSpaceDN w:val="0"/>
              <w:adjustRightInd w:val="0"/>
              <w:spacing w:after="0" w:line="240" w:lineRule="auto"/>
              <w:ind w:left="4536" w:firstLine="426"/>
              <w:jc w:val="both"/>
              <w:rPr>
                <w:rFonts w:ascii="Times New Roman" w:eastAsia="Times New Roman" w:hAnsi="Times New Roman"/>
                <w:lang w:eastAsia="hu-HU"/>
              </w:rPr>
            </w:pPr>
            <w:proofErr w:type="spellStart"/>
            <w:r w:rsidRPr="00AA7334">
              <w:rPr>
                <w:rFonts w:ascii="Times New Roman" w:eastAsia="Times New Roman" w:hAnsi="Times New Roman"/>
                <w:lang w:eastAsia="hu-HU"/>
              </w:rPr>
              <w:t>Danada-Rimán</w:t>
            </w:r>
            <w:proofErr w:type="spellEnd"/>
            <w:r w:rsidRPr="00AA7334">
              <w:rPr>
                <w:rFonts w:ascii="Times New Roman" w:eastAsia="Times New Roman" w:hAnsi="Times New Roman"/>
                <w:lang w:eastAsia="hu-HU"/>
              </w:rPr>
              <w:t xml:space="preserve"> Edina</w:t>
            </w:r>
          </w:p>
          <w:p w:rsidR="002919BB" w:rsidRPr="00AA7334" w:rsidRDefault="002919BB" w:rsidP="00F06945">
            <w:pPr>
              <w:autoSpaceDE w:val="0"/>
              <w:autoSpaceDN w:val="0"/>
              <w:adjustRightInd w:val="0"/>
              <w:spacing w:after="0" w:line="240" w:lineRule="auto"/>
              <w:ind w:left="4536" w:firstLine="993"/>
              <w:jc w:val="both"/>
              <w:rPr>
                <w:rFonts w:ascii="Times New Roman" w:eastAsia="Times New Roman" w:hAnsi="Times New Roman"/>
                <w:lang w:eastAsia="hu-HU"/>
              </w:rPr>
            </w:pPr>
            <w:r w:rsidRPr="00AA7334">
              <w:rPr>
                <w:rFonts w:ascii="Times New Roman" w:eastAsia="Times New Roman" w:hAnsi="Times New Roman"/>
                <w:lang w:eastAsia="hu-HU"/>
              </w:rPr>
              <w:t>jegyző</w:t>
            </w:r>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nevében és megbízásából</w:t>
            </w:r>
          </w:p>
        </w:tc>
        <w:tc>
          <w:tcPr>
            <w:tcW w:w="3216" w:type="dxa"/>
          </w:tcPr>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p>
        </w:tc>
      </w:tr>
    </w:tbl>
    <w:p w:rsidR="002919BB" w:rsidRPr="00AA7334" w:rsidRDefault="002919BB" w:rsidP="002919BB">
      <w:pPr>
        <w:autoSpaceDE w:val="0"/>
        <w:autoSpaceDN w:val="0"/>
        <w:adjustRightInd w:val="0"/>
        <w:spacing w:after="0" w:line="240" w:lineRule="auto"/>
        <w:ind w:left="4536"/>
        <w:jc w:val="both"/>
        <w:rPr>
          <w:rFonts w:ascii="Times New Roman" w:eastAsia="Times New Roman" w:hAnsi="Times New Roman"/>
          <w:lang w:eastAsia="hu-HU"/>
        </w:rPr>
      </w:pPr>
    </w:p>
    <w:p w:rsidR="002919BB" w:rsidRPr="00AA7334" w:rsidRDefault="002919BB" w:rsidP="002919BB">
      <w:pPr>
        <w:autoSpaceDE w:val="0"/>
        <w:autoSpaceDN w:val="0"/>
        <w:adjustRightInd w:val="0"/>
        <w:spacing w:after="0" w:line="240" w:lineRule="auto"/>
        <w:ind w:left="4536"/>
        <w:jc w:val="both"/>
        <w:rPr>
          <w:rFonts w:ascii="Times New Roman" w:eastAsia="Times New Roman" w:hAnsi="Times New Roman"/>
          <w:lang w:eastAsia="hu-HU"/>
        </w:rPr>
      </w:pPr>
    </w:p>
    <w:tbl>
      <w:tblPr>
        <w:tblW w:w="0" w:type="auto"/>
        <w:tblLook w:val="04A0" w:firstRow="1" w:lastRow="0" w:firstColumn="1" w:lastColumn="0" w:noHBand="0" w:noVBand="1"/>
      </w:tblPr>
      <w:tblGrid>
        <w:gridCol w:w="7612"/>
        <w:gridCol w:w="1676"/>
      </w:tblGrid>
      <w:tr w:rsidR="002919BB" w:rsidRPr="00AA7334" w:rsidTr="00F06945">
        <w:tc>
          <w:tcPr>
            <w:tcW w:w="3794" w:type="dxa"/>
            <w:hideMark/>
          </w:tcPr>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w:t>
            </w:r>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dr. Mészár Erika</w:t>
            </w:r>
          </w:p>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r w:rsidRPr="00AA7334">
              <w:rPr>
                <w:rFonts w:ascii="Times New Roman" w:eastAsia="Times New Roman" w:hAnsi="Times New Roman"/>
                <w:lang w:eastAsia="hu-HU"/>
              </w:rPr>
              <w:t>aljegyző</w:t>
            </w:r>
          </w:p>
        </w:tc>
        <w:tc>
          <w:tcPr>
            <w:tcW w:w="5418" w:type="dxa"/>
          </w:tcPr>
          <w:p w:rsidR="002919BB" w:rsidRPr="00AA7334" w:rsidRDefault="002919BB" w:rsidP="00F06945">
            <w:pPr>
              <w:autoSpaceDE w:val="0"/>
              <w:autoSpaceDN w:val="0"/>
              <w:adjustRightInd w:val="0"/>
              <w:spacing w:after="0" w:line="240" w:lineRule="auto"/>
              <w:ind w:left="4536"/>
              <w:jc w:val="both"/>
              <w:rPr>
                <w:rFonts w:ascii="Times New Roman" w:eastAsia="Times New Roman" w:hAnsi="Times New Roman"/>
                <w:lang w:eastAsia="hu-HU"/>
              </w:rPr>
            </w:pPr>
          </w:p>
        </w:tc>
      </w:tr>
    </w:tbl>
    <w:p w:rsidR="002919BB" w:rsidRPr="00AA7334" w:rsidRDefault="002919BB" w:rsidP="002919BB">
      <w:pPr>
        <w:tabs>
          <w:tab w:val="left" w:leader="dot" w:pos="2448"/>
        </w:tabs>
        <w:autoSpaceDE w:val="0"/>
        <w:autoSpaceDN w:val="0"/>
        <w:adjustRightInd w:val="0"/>
        <w:spacing w:after="0" w:line="240" w:lineRule="auto"/>
        <w:jc w:val="both"/>
        <w:rPr>
          <w:rFonts w:ascii="Times New Roman" w:eastAsia="Times New Roman" w:hAnsi="Times New Roman"/>
          <w:lang w:eastAsia="hu-HU"/>
        </w:rPr>
      </w:pPr>
    </w:p>
    <w:p w:rsidR="002919BB" w:rsidRPr="00FA7EDE" w:rsidRDefault="002919BB" w:rsidP="002919BB">
      <w:pPr>
        <w:spacing w:after="0" w:line="240" w:lineRule="auto"/>
        <w:jc w:val="both"/>
        <w:rPr>
          <w:rFonts w:ascii="Times New Roman" w:hAnsi="Times New Roman"/>
          <w:sz w:val="24"/>
          <w:szCs w:val="24"/>
        </w:rPr>
      </w:pPr>
    </w:p>
    <w:p w:rsidR="00E976B7" w:rsidRPr="00EC3E21" w:rsidRDefault="00E976B7" w:rsidP="00EC3E21">
      <w:pPr>
        <w:spacing w:after="240" w:line="240" w:lineRule="auto"/>
        <w:jc w:val="both"/>
        <w:rPr>
          <w:rFonts w:ascii="Times New Roman" w:hAnsi="Times New Roman"/>
          <w:sz w:val="24"/>
          <w:szCs w:val="24"/>
        </w:rPr>
      </w:pPr>
      <w:bookmarkStart w:id="0" w:name="_GoBack"/>
      <w:bookmarkEnd w:id="0"/>
    </w:p>
    <w:sectPr w:rsidR="00E976B7" w:rsidRPr="00EC3E21" w:rsidSect="002919B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BB" w:rsidRDefault="002919BB" w:rsidP="002919BB">
      <w:pPr>
        <w:spacing w:after="0" w:line="240" w:lineRule="auto"/>
      </w:pPr>
      <w:r>
        <w:separator/>
      </w:r>
    </w:p>
  </w:endnote>
  <w:endnote w:type="continuationSeparator" w:id="0">
    <w:p w:rsidR="002919BB" w:rsidRDefault="002919BB" w:rsidP="0029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BB" w:rsidRPr="002919BB" w:rsidRDefault="002919BB">
    <w:pPr>
      <w:pStyle w:val="llb"/>
      <w:jc w:val="right"/>
      <w:rPr>
        <w:rFonts w:ascii="Times New Roman" w:hAnsi="Times New Roman"/>
      </w:rPr>
    </w:pPr>
  </w:p>
  <w:p w:rsidR="002919BB" w:rsidRDefault="002919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BB" w:rsidRDefault="002919BB" w:rsidP="002919BB">
      <w:pPr>
        <w:spacing w:after="0" w:line="240" w:lineRule="auto"/>
      </w:pPr>
      <w:r>
        <w:separator/>
      </w:r>
    </w:p>
  </w:footnote>
  <w:footnote w:type="continuationSeparator" w:id="0">
    <w:p w:rsidR="002919BB" w:rsidRDefault="002919BB" w:rsidP="00291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29767"/>
      <w:docPartObj>
        <w:docPartGallery w:val="Page Numbers (Top of Page)"/>
        <w:docPartUnique/>
      </w:docPartObj>
    </w:sdtPr>
    <w:sdtEndPr>
      <w:rPr>
        <w:rFonts w:ascii="Times New Roman" w:hAnsi="Times New Roman"/>
      </w:rPr>
    </w:sdtEndPr>
    <w:sdtContent>
      <w:p w:rsidR="002919BB" w:rsidRPr="002919BB" w:rsidRDefault="002919BB">
        <w:pPr>
          <w:pStyle w:val="lfej"/>
          <w:jc w:val="center"/>
          <w:rPr>
            <w:rFonts w:ascii="Times New Roman" w:hAnsi="Times New Roman"/>
          </w:rPr>
        </w:pPr>
        <w:r w:rsidRPr="002919BB">
          <w:rPr>
            <w:rFonts w:ascii="Times New Roman" w:hAnsi="Times New Roman"/>
          </w:rPr>
          <w:fldChar w:fldCharType="begin"/>
        </w:r>
        <w:r w:rsidRPr="002919BB">
          <w:rPr>
            <w:rFonts w:ascii="Times New Roman" w:hAnsi="Times New Roman"/>
          </w:rPr>
          <w:instrText>PAGE   \* MERGEFORMAT</w:instrText>
        </w:r>
        <w:r w:rsidRPr="002919BB">
          <w:rPr>
            <w:rFonts w:ascii="Times New Roman" w:hAnsi="Times New Roman"/>
          </w:rPr>
          <w:fldChar w:fldCharType="separate"/>
        </w:r>
        <w:r>
          <w:rPr>
            <w:rFonts w:ascii="Times New Roman" w:hAnsi="Times New Roman"/>
            <w:noProof/>
          </w:rPr>
          <w:t>2</w:t>
        </w:r>
        <w:r w:rsidRPr="002919BB">
          <w:rPr>
            <w:rFonts w:ascii="Times New Roman" w:hAnsi="Times New Roman"/>
          </w:rPr>
          <w:fldChar w:fldCharType="end"/>
        </w:r>
      </w:p>
    </w:sdtContent>
  </w:sdt>
  <w:p w:rsidR="002919BB" w:rsidRDefault="002919B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CF6D57"/>
    <w:multiLevelType w:val="hybridMultilevel"/>
    <w:tmpl w:val="C7966AD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2CDF1339"/>
    <w:multiLevelType w:val="hybridMultilevel"/>
    <w:tmpl w:val="3AF42A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E43A28"/>
    <w:multiLevelType w:val="hybridMultilevel"/>
    <w:tmpl w:val="8B40A8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8391860"/>
    <w:multiLevelType w:val="hybridMultilevel"/>
    <w:tmpl w:val="A1A6D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5AE75EE"/>
    <w:multiLevelType w:val="hybridMultilevel"/>
    <w:tmpl w:val="0922CE40"/>
    <w:lvl w:ilvl="0" w:tplc="FFFFFFFF">
      <w:start w:val="1"/>
      <w:numFmt w:val="bullet"/>
      <w:lvlText w:val=""/>
      <w:lvlJc w:val="left"/>
      <w:pPr>
        <w:ind w:left="1068" w:hanging="360"/>
      </w:pPr>
      <w:rPr>
        <w:rFonts w:ascii="Symbol" w:hAnsi="Symbol"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63480681"/>
    <w:multiLevelType w:val="hybridMultilevel"/>
    <w:tmpl w:val="8B40A8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EA4887"/>
    <w:multiLevelType w:val="hybridMultilevel"/>
    <w:tmpl w:val="EC26FF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82C209D"/>
    <w:multiLevelType w:val="hybridMultilevel"/>
    <w:tmpl w:val="B5AAD4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6"/>
  </w:num>
  <w:num w:numId="5">
    <w:abstractNumId w:val="3"/>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BB"/>
    <w:rsid w:val="002919BB"/>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9B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919BB"/>
    <w:pPr>
      <w:tabs>
        <w:tab w:val="center" w:pos="4536"/>
        <w:tab w:val="right" w:pos="9072"/>
      </w:tabs>
      <w:spacing w:after="0" w:line="240" w:lineRule="auto"/>
    </w:pPr>
  </w:style>
  <w:style w:type="character" w:customStyle="1" w:styleId="lfejChar">
    <w:name w:val="Élőfej Char"/>
    <w:basedOn w:val="Bekezdsalapbettpusa"/>
    <w:link w:val="lfej"/>
    <w:uiPriority w:val="99"/>
    <w:rsid w:val="002919BB"/>
    <w:rPr>
      <w:rFonts w:ascii="Calibri" w:eastAsia="Calibri" w:hAnsi="Calibri" w:cs="Times New Roman"/>
    </w:rPr>
  </w:style>
  <w:style w:type="paragraph" w:styleId="llb">
    <w:name w:val="footer"/>
    <w:basedOn w:val="Norml"/>
    <w:link w:val="llbChar"/>
    <w:uiPriority w:val="99"/>
    <w:unhideWhenUsed/>
    <w:rsid w:val="002919BB"/>
    <w:pPr>
      <w:tabs>
        <w:tab w:val="center" w:pos="4536"/>
        <w:tab w:val="right" w:pos="9072"/>
      </w:tabs>
      <w:spacing w:after="0" w:line="240" w:lineRule="auto"/>
    </w:pPr>
  </w:style>
  <w:style w:type="character" w:customStyle="1" w:styleId="llbChar">
    <w:name w:val="Élőláb Char"/>
    <w:basedOn w:val="Bekezdsalapbettpusa"/>
    <w:link w:val="llb"/>
    <w:uiPriority w:val="99"/>
    <w:rsid w:val="002919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9B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919BB"/>
    <w:pPr>
      <w:tabs>
        <w:tab w:val="center" w:pos="4536"/>
        <w:tab w:val="right" w:pos="9072"/>
      </w:tabs>
      <w:spacing w:after="0" w:line="240" w:lineRule="auto"/>
    </w:pPr>
  </w:style>
  <w:style w:type="character" w:customStyle="1" w:styleId="lfejChar">
    <w:name w:val="Élőfej Char"/>
    <w:basedOn w:val="Bekezdsalapbettpusa"/>
    <w:link w:val="lfej"/>
    <w:uiPriority w:val="99"/>
    <w:rsid w:val="002919BB"/>
    <w:rPr>
      <w:rFonts w:ascii="Calibri" w:eastAsia="Calibri" w:hAnsi="Calibri" w:cs="Times New Roman"/>
    </w:rPr>
  </w:style>
  <w:style w:type="paragraph" w:styleId="llb">
    <w:name w:val="footer"/>
    <w:basedOn w:val="Norml"/>
    <w:link w:val="llbChar"/>
    <w:uiPriority w:val="99"/>
    <w:unhideWhenUsed/>
    <w:rsid w:val="002919BB"/>
    <w:pPr>
      <w:tabs>
        <w:tab w:val="center" w:pos="4536"/>
        <w:tab w:val="right" w:pos="9072"/>
      </w:tabs>
      <w:spacing w:after="0" w:line="240" w:lineRule="auto"/>
    </w:pPr>
  </w:style>
  <w:style w:type="character" w:customStyle="1" w:styleId="llbChar">
    <w:name w:val="Élőláb Char"/>
    <w:basedOn w:val="Bekezdsalapbettpusa"/>
    <w:link w:val="llb"/>
    <w:uiPriority w:val="99"/>
    <w:rsid w:val="002919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cza@jozsefvaros.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B4786998</Template>
  <TotalTime>6</TotalTime>
  <Pages>4</Pages>
  <Words>1254</Words>
  <Characters>8656</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1</cp:revision>
  <cp:lastPrinted>2015-09-21T15:03:00Z</cp:lastPrinted>
  <dcterms:created xsi:type="dcterms:W3CDTF">2015-09-21T14:59:00Z</dcterms:created>
  <dcterms:modified xsi:type="dcterms:W3CDTF">2015-09-21T15:05:00Z</dcterms:modified>
</cp:coreProperties>
</file>