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84" w:rsidRDefault="0034027D" w:rsidP="0034027D">
      <w:pPr>
        <w:spacing w:before="0"/>
        <w:jc w:val="center"/>
        <w:rPr>
          <w:b/>
          <w:sz w:val="32"/>
          <w:szCs w:val="32"/>
        </w:rPr>
      </w:pPr>
      <w:r w:rsidRPr="0034027D">
        <w:rPr>
          <w:b/>
          <w:sz w:val="32"/>
          <w:szCs w:val="32"/>
        </w:rPr>
        <w:t>ELŐADÓ ÍV BESZERZÉSE</w:t>
      </w:r>
    </w:p>
    <w:p w:rsidR="0034027D" w:rsidRPr="0034027D" w:rsidRDefault="0034027D" w:rsidP="0034027D">
      <w:pPr>
        <w:spacing w:before="0"/>
        <w:jc w:val="center"/>
        <w:rPr>
          <w:rFonts w:eastAsia="Calibri"/>
          <w:b/>
          <w:sz w:val="32"/>
          <w:szCs w:val="32"/>
        </w:rPr>
      </w:pPr>
    </w:p>
    <w:p w:rsidR="00993E84" w:rsidRPr="00AF76BD" w:rsidRDefault="00993E84" w:rsidP="00993E84">
      <w:pPr>
        <w:spacing w:before="0"/>
        <w:jc w:val="center"/>
        <w:rPr>
          <w:rFonts w:eastAsia="Calibri"/>
          <w:b/>
        </w:rPr>
      </w:pPr>
    </w:p>
    <w:p w:rsidR="00993E84" w:rsidRDefault="00993E84" w:rsidP="00993E84">
      <w:pPr>
        <w:spacing w:before="100" w:after="100"/>
        <w:rPr>
          <w:rFonts w:eastAsia="Calibri"/>
        </w:rPr>
      </w:pPr>
      <w:r>
        <w:rPr>
          <w:rFonts w:eastAsia="Calibri"/>
        </w:rPr>
        <w:t>A</w:t>
      </w:r>
      <w:r w:rsidRPr="00AF76BD">
        <w:rPr>
          <w:rFonts w:eastAsia="Calibri"/>
        </w:rPr>
        <w:t xml:space="preserve"> Budapest Főváros VIII. kerület Józsefvárosi </w:t>
      </w:r>
      <w:r>
        <w:rPr>
          <w:rFonts w:eastAsia="Calibri"/>
        </w:rPr>
        <w:t xml:space="preserve">Polgármesteri Hivatal </w:t>
      </w:r>
      <w:r w:rsidRPr="00A10D42">
        <w:rPr>
          <w:rFonts w:eastAsia="Calibri"/>
          <w:b/>
        </w:rPr>
        <w:t>előadói ív</w:t>
      </w:r>
      <w:r>
        <w:rPr>
          <w:rFonts w:eastAsia="Calibri"/>
        </w:rPr>
        <w:t xml:space="preserve"> tárgyban árajánlatokat </w:t>
      </w:r>
      <w:r w:rsidR="00322C8B">
        <w:rPr>
          <w:rFonts w:eastAsia="Calibri"/>
        </w:rPr>
        <w:t>vár</w:t>
      </w:r>
      <w:r>
        <w:rPr>
          <w:rFonts w:eastAsia="Calibri"/>
        </w:rPr>
        <w:t xml:space="preserve"> az alábbiak szerint.</w:t>
      </w:r>
    </w:p>
    <w:p w:rsidR="00993E84" w:rsidRPr="00AF76BD" w:rsidRDefault="00993E84" w:rsidP="00993E84">
      <w:pPr>
        <w:spacing w:before="100" w:after="100"/>
        <w:rPr>
          <w:rFonts w:eastAsia="Calibri"/>
        </w:rPr>
      </w:pPr>
    </w:p>
    <w:p w:rsidR="00993E84" w:rsidRPr="00AF76BD" w:rsidRDefault="00993E84" w:rsidP="00993E84">
      <w:pPr>
        <w:spacing w:before="100" w:after="100"/>
        <w:rPr>
          <w:rFonts w:eastAsia="Calibri"/>
        </w:rPr>
      </w:pPr>
      <w:r w:rsidRPr="0038780A">
        <w:rPr>
          <w:rFonts w:eastAsia="Calibri"/>
          <w:b/>
          <w:i/>
        </w:rPr>
        <w:t xml:space="preserve">Árajánlat tárgy: </w:t>
      </w:r>
      <w:r w:rsidRPr="0038780A">
        <w:rPr>
          <w:rFonts w:eastAsia="Calibri"/>
          <w:b/>
          <w:i/>
        </w:rPr>
        <w:tab/>
      </w:r>
      <w:r>
        <w:rPr>
          <w:rFonts w:eastAsia="Calibri"/>
        </w:rPr>
        <w:tab/>
        <w:t>Előadói ív</w:t>
      </w:r>
    </w:p>
    <w:p w:rsidR="00993E84" w:rsidRPr="00AF76BD" w:rsidRDefault="00993E84" w:rsidP="00993E84">
      <w:pPr>
        <w:spacing w:before="100" w:after="100"/>
        <w:rPr>
          <w:rFonts w:eastAsia="Calibri"/>
        </w:rPr>
      </w:pPr>
      <w:r w:rsidRPr="0038780A">
        <w:rPr>
          <w:rFonts w:eastAsia="Calibri"/>
          <w:b/>
          <w:i/>
        </w:rPr>
        <w:t>Anyag: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130 g/m</w:t>
      </w:r>
      <w:r w:rsidRPr="00066BC4">
        <w:rPr>
          <w:rFonts w:eastAsia="Calibri"/>
          <w:vertAlign w:val="superscript"/>
        </w:rPr>
        <w:t>2</w:t>
      </w:r>
      <w:r>
        <w:rPr>
          <w:rFonts w:eastAsia="Calibri"/>
        </w:rPr>
        <w:t xml:space="preserve"> fehér ofszet karton</w:t>
      </w:r>
    </w:p>
    <w:p w:rsidR="00993E84" w:rsidRDefault="00993E84" w:rsidP="00993E84">
      <w:pPr>
        <w:spacing w:before="100" w:after="100"/>
        <w:rPr>
          <w:rFonts w:eastAsia="Calibri"/>
        </w:rPr>
      </w:pPr>
      <w:r w:rsidRPr="0038780A">
        <w:rPr>
          <w:rFonts w:eastAsia="Calibri"/>
          <w:b/>
          <w:i/>
        </w:rPr>
        <w:t>Méret: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425*305 mm</w:t>
      </w:r>
    </w:p>
    <w:p w:rsidR="001E6D01" w:rsidRDefault="00993E84" w:rsidP="00993E84">
      <w:pPr>
        <w:spacing w:before="100" w:after="100"/>
        <w:rPr>
          <w:rFonts w:eastAsia="Calibri"/>
        </w:rPr>
      </w:pPr>
      <w:r w:rsidRPr="0038780A">
        <w:rPr>
          <w:rFonts w:eastAsia="Calibri"/>
          <w:b/>
          <w:i/>
        </w:rPr>
        <w:t>Egyéb: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oldala </w:t>
      </w:r>
      <w:r w:rsidR="001E6D01">
        <w:rPr>
          <w:rFonts w:eastAsia="Calibri"/>
        </w:rPr>
        <w:t xml:space="preserve">lyukasztott, </w:t>
      </w:r>
      <w:proofErr w:type="spellStart"/>
      <w:r>
        <w:rPr>
          <w:rFonts w:eastAsia="Calibri"/>
        </w:rPr>
        <w:t>leporello</w:t>
      </w:r>
      <w:proofErr w:type="spellEnd"/>
      <w:r>
        <w:rPr>
          <w:rFonts w:eastAsia="Calibri"/>
        </w:rPr>
        <w:t xml:space="preserve"> </w:t>
      </w:r>
      <w:r w:rsidR="00D7646E">
        <w:rPr>
          <w:rFonts w:eastAsia="Calibri"/>
        </w:rPr>
        <w:t>kivitelű</w:t>
      </w:r>
    </w:p>
    <w:p w:rsidR="00993E84" w:rsidRPr="00AF76BD" w:rsidRDefault="00993E84" w:rsidP="00993E84">
      <w:pPr>
        <w:spacing w:before="100" w:after="100"/>
        <w:rPr>
          <w:rFonts w:eastAsia="Calibri"/>
        </w:rPr>
      </w:pPr>
      <w:r w:rsidRPr="0038780A">
        <w:rPr>
          <w:rFonts w:eastAsia="Calibri"/>
          <w:b/>
          <w:i/>
        </w:rPr>
        <w:t xml:space="preserve">Mennyiség: </w:t>
      </w:r>
      <w:r w:rsidRPr="0038780A">
        <w:rPr>
          <w:rFonts w:eastAsia="Calibri"/>
          <w:b/>
          <w:i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667A32">
        <w:rPr>
          <w:rFonts w:eastAsia="Calibri"/>
          <w:b/>
        </w:rPr>
        <w:t>50</w:t>
      </w:r>
      <w:r w:rsidRPr="005F18CA">
        <w:rPr>
          <w:rFonts w:eastAsia="Calibri"/>
          <w:b/>
        </w:rPr>
        <w:t>.</w:t>
      </w:r>
      <w:r w:rsidRPr="00A10D42">
        <w:rPr>
          <w:rFonts w:eastAsia="Calibri"/>
          <w:b/>
        </w:rPr>
        <w:t>000 darab</w:t>
      </w:r>
    </w:p>
    <w:p w:rsidR="00993E84" w:rsidRDefault="00993E84" w:rsidP="00993E84">
      <w:pPr>
        <w:spacing w:before="100" w:after="100"/>
        <w:rPr>
          <w:rFonts w:eastAsia="Calibri"/>
        </w:rPr>
      </w:pPr>
      <w:r w:rsidRPr="0038780A">
        <w:rPr>
          <w:rFonts w:eastAsia="Calibri"/>
          <w:b/>
          <w:i/>
        </w:rPr>
        <w:t>Szállítási határidő:</w:t>
      </w:r>
      <w:r w:rsidRPr="00AF76BD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  <w:t>megrendeléstől számítva 10 napon belül</w:t>
      </w:r>
    </w:p>
    <w:p w:rsidR="00993E84" w:rsidRDefault="00993E84" w:rsidP="00993E84">
      <w:pPr>
        <w:spacing w:before="100" w:after="100"/>
        <w:rPr>
          <w:rFonts w:eastAsia="Calibri"/>
        </w:rPr>
      </w:pPr>
      <w:r w:rsidRPr="00C9358B">
        <w:rPr>
          <w:rFonts w:eastAsia="Calibri"/>
          <w:b/>
          <w:i/>
        </w:rPr>
        <w:t>Szállítási cím:</w:t>
      </w:r>
      <w:r w:rsidRPr="00C9358B">
        <w:rPr>
          <w:rFonts w:eastAsia="Calibri"/>
          <w:b/>
          <w:i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1082 Budapest, Baross u. 63-67.</w:t>
      </w:r>
    </w:p>
    <w:p w:rsidR="00993E84" w:rsidRPr="00F67386" w:rsidRDefault="00993E84" w:rsidP="00993E84">
      <w:pPr>
        <w:spacing w:before="100" w:after="100"/>
        <w:ind w:left="2832" w:hanging="2832"/>
        <w:rPr>
          <w:rFonts w:eastAsia="Calibri"/>
        </w:rPr>
      </w:pPr>
      <w:r w:rsidRPr="005B58DB">
        <w:rPr>
          <w:rFonts w:eastAsia="Calibri"/>
          <w:b/>
          <w:i/>
        </w:rPr>
        <w:t>Megjegyzés:</w:t>
      </w:r>
      <w:r>
        <w:rPr>
          <w:rFonts w:eastAsia="Calibri"/>
        </w:rPr>
        <w:tab/>
      </w:r>
      <w:r w:rsidR="001E6D01">
        <w:rPr>
          <w:rFonts w:eastAsia="Calibri"/>
        </w:rPr>
        <w:t>Kérem, hogy - a</w:t>
      </w:r>
      <w:r>
        <w:rPr>
          <w:rFonts w:eastAsia="Calibri"/>
        </w:rPr>
        <w:t>mennyiben van</w:t>
      </w:r>
      <w:r w:rsidRPr="00F67386">
        <w:rPr>
          <w:rFonts w:eastAsia="Calibri"/>
        </w:rPr>
        <w:t xml:space="preserve"> </w:t>
      </w:r>
      <w:r w:rsidR="001E6D01">
        <w:rPr>
          <w:rFonts w:eastAsia="Calibri"/>
        </w:rPr>
        <w:t xml:space="preserve">- </w:t>
      </w:r>
      <w:r>
        <w:rPr>
          <w:rFonts w:eastAsia="Calibri"/>
        </w:rPr>
        <w:t xml:space="preserve">az </w:t>
      </w:r>
      <w:r w:rsidRPr="00F67386">
        <w:rPr>
          <w:rFonts w:eastAsia="Calibri"/>
        </w:rPr>
        <w:t>árajánlatban a helyszínre szállítás költség</w:t>
      </w:r>
      <w:r w:rsidR="001E6D01">
        <w:rPr>
          <w:rFonts w:eastAsia="Calibri"/>
        </w:rPr>
        <w:t>e</w:t>
      </w:r>
      <w:r w:rsidRPr="00F67386">
        <w:rPr>
          <w:rFonts w:eastAsia="Calibri"/>
        </w:rPr>
        <w:t>, valamint a gr</w:t>
      </w:r>
      <w:r>
        <w:rPr>
          <w:rFonts w:eastAsia="Calibri"/>
        </w:rPr>
        <w:t>afikai anyag elkészítésnek a díj</w:t>
      </w:r>
      <w:r w:rsidR="001E6D01">
        <w:rPr>
          <w:rFonts w:eastAsia="Calibri"/>
        </w:rPr>
        <w:t>a</w:t>
      </w:r>
      <w:r w:rsidRPr="00F67386">
        <w:rPr>
          <w:rFonts w:eastAsia="Calibri"/>
        </w:rPr>
        <w:t xml:space="preserve"> is </w:t>
      </w:r>
      <w:r w:rsidR="001E6D01">
        <w:rPr>
          <w:rFonts w:eastAsia="Calibri"/>
        </w:rPr>
        <w:t>kerüljön feltüntetésre</w:t>
      </w:r>
      <w:r w:rsidRPr="00F67386">
        <w:rPr>
          <w:rFonts w:eastAsia="Calibri"/>
        </w:rPr>
        <w:t>.</w:t>
      </w:r>
    </w:p>
    <w:p w:rsidR="00993E84" w:rsidRDefault="00993E84" w:rsidP="00993E84">
      <w:pPr>
        <w:spacing w:before="100" w:after="100"/>
        <w:ind w:left="2832"/>
        <w:rPr>
          <w:rFonts w:eastAsia="Calibri"/>
          <w:lang w:eastAsia="hu-HU"/>
        </w:rPr>
      </w:pPr>
      <w:r w:rsidRPr="0097520C">
        <w:rPr>
          <w:rFonts w:eastAsia="Calibri"/>
        </w:rPr>
        <w:t>A</w:t>
      </w:r>
      <w:r>
        <w:rPr>
          <w:rFonts w:eastAsia="Calibri"/>
        </w:rPr>
        <w:t>z elkészült</w:t>
      </w:r>
      <w:r w:rsidRPr="0097520C">
        <w:rPr>
          <w:rFonts w:eastAsia="Calibri"/>
        </w:rPr>
        <w:t xml:space="preserve"> nyomtatvány</w:t>
      </w:r>
      <w:r>
        <w:rPr>
          <w:rFonts w:eastAsia="Calibri"/>
        </w:rPr>
        <w:t>oknak</w:t>
      </w:r>
      <w:r w:rsidRPr="0097520C">
        <w:rPr>
          <w:rFonts w:eastAsia="Calibri"/>
        </w:rPr>
        <w:t xml:space="preserve"> </w:t>
      </w:r>
      <w:r w:rsidRPr="0097520C">
        <w:rPr>
          <w:rFonts w:eastAsia="Calibri"/>
          <w:lang w:eastAsia="hu-HU"/>
        </w:rPr>
        <w:t>EPSON FX-2180 (DFTYX-8500) típusú nyomtató</w:t>
      </w:r>
      <w:r>
        <w:rPr>
          <w:rFonts w:eastAsia="Calibri"/>
          <w:lang w:eastAsia="hu-HU"/>
        </w:rPr>
        <w:t>hoz szükséges illeszkednie</w:t>
      </w:r>
      <w:r w:rsidRPr="0097520C">
        <w:rPr>
          <w:rFonts w:eastAsia="Calibri"/>
          <w:lang w:eastAsia="hu-HU"/>
        </w:rPr>
        <w:t>.</w:t>
      </w:r>
    </w:p>
    <w:p w:rsidR="00993E84" w:rsidRPr="00AF76BD" w:rsidRDefault="00993E84" w:rsidP="00993E84">
      <w:pPr>
        <w:spacing w:before="100" w:after="100"/>
        <w:ind w:left="2832" w:hanging="2832"/>
        <w:rPr>
          <w:rFonts w:eastAsia="Calibri"/>
        </w:rPr>
      </w:pPr>
      <w:r w:rsidRPr="0038780A">
        <w:rPr>
          <w:rFonts w:eastAsia="Calibri"/>
          <w:b/>
          <w:i/>
        </w:rPr>
        <w:t>Fizetés módja</w:t>
      </w:r>
      <w:r w:rsidRPr="00AF76BD">
        <w:rPr>
          <w:rFonts w:eastAsia="Calibri"/>
        </w:rPr>
        <w:t>:</w:t>
      </w:r>
      <w:r>
        <w:rPr>
          <w:rFonts w:eastAsia="Calibri"/>
        </w:rPr>
        <w:tab/>
        <w:t xml:space="preserve">a teljesítés, valamint a számla kézhezvételét követően 15 napon belül </w:t>
      </w:r>
      <w:r w:rsidRPr="00AF76BD">
        <w:rPr>
          <w:rFonts w:eastAsia="Calibri"/>
        </w:rPr>
        <w:t>átutalás</w:t>
      </w:r>
    </w:p>
    <w:p w:rsidR="00993E84" w:rsidRDefault="00993E84" w:rsidP="00D7646E">
      <w:pPr>
        <w:spacing w:before="0"/>
        <w:rPr>
          <w:rFonts w:eastAsia="Calibri"/>
        </w:rPr>
      </w:pPr>
      <w:r w:rsidRPr="00AF76BD">
        <w:rPr>
          <w:rFonts w:eastAsia="Calibri"/>
        </w:rPr>
        <w:t xml:space="preserve">Az árajánlatot </w:t>
      </w:r>
      <w:r>
        <w:rPr>
          <w:rFonts w:eastAsia="Calibri"/>
          <w:b/>
          <w:i/>
        </w:rPr>
        <w:t>201</w:t>
      </w:r>
      <w:r w:rsidR="00322C8B">
        <w:rPr>
          <w:rFonts w:eastAsia="Calibri"/>
          <w:b/>
          <w:i/>
        </w:rPr>
        <w:t>7</w:t>
      </w:r>
      <w:r>
        <w:rPr>
          <w:rFonts w:eastAsia="Calibri"/>
          <w:b/>
          <w:i/>
        </w:rPr>
        <w:t>.</w:t>
      </w:r>
      <w:r w:rsidR="00322C8B">
        <w:rPr>
          <w:rFonts w:eastAsia="Calibri"/>
          <w:b/>
          <w:i/>
        </w:rPr>
        <w:t xml:space="preserve">március </w:t>
      </w:r>
      <w:r w:rsidR="00C218AF">
        <w:rPr>
          <w:rFonts w:eastAsia="Calibri"/>
          <w:b/>
          <w:i/>
        </w:rPr>
        <w:t>16</w:t>
      </w:r>
      <w:r w:rsidR="005F18CA">
        <w:rPr>
          <w:rFonts w:eastAsia="Calibri"/>
          <w:b/>
          <w:i/>
        </w:rPr>
        <w:t>. 12 óráig</w:t>
      </w:r>
      <w:r>
        <w:rPr>
          <w:rFonts w:eastAsia="Calibri"/>
        </w:rPr>
        <w:t xml:space="preserve"> </w:t>
      </w:r>
      <w:r w:rsidRPr="00AF76BD">
        <w:rPr>
          <w:rFonts w:eastAsia="Calibri"/>
        </w:rPr>
        <w:t>áll módunkban fogadni</w:t>
      </w:r>
      <w:r>
        <w:rPr>
          <w:rFonts w:eastAsia="Calibri"/>
        </w:rPr>
        <w:t xml:space="preserve"> a </w:t>
      </w:r>
      <w:hyperlink r:id="rId8" w:history="1">
        <w:r w:rsidRPr="00D74D3F">
          <w:rPr>
            <w:rStyle w:val="Hiperhivatkozs"/>
            <w:rFonts w:eastAsia="Calibri"/>
            <w:b/>
            <w:i/>
          </w:rPr>
          <w:t>nemethb@jozsefvaros.hu</w:t>
        </w:r>
      </w:hyperlink>
      <w:r>
        <w:rPr>
          <w:rFonts w:eastAsia="Calibri"/>
        </w:rPr>
        <w:t xml:space="preserve"> e-mail címen. A határidőn kívül érkező ajánlatokat nem áll módunkban figyelembe venni.</w:t>
      </w:r>
    </w:p>
    <w:p w:rsidR="00993E84" w:rsidRPr="00AF76BD" w:rsidRDefault="00993E84" w:rsidP="00D7646E">
      <w:pPr>
        <w:spacing w:before="0"/>
        <w:rPr>
          <w:rFonts w:eastAsia="Calibri"/>
        </w:rPr>
      </w:pPr>
    </w:p>
    <w:p w:rsidR="00993E84" w:rsidRDefault="00993E84" w:rsidP="00993E84">
      <w:pPr>
        <w:spacing w:before="100" w:after="100"/>
        <w:rPr>
          <w:rFonts w:eastAsia="Calibri"/>
        </w:rPr>
      </w:pPr>
      <w:r w:rsidRPr="00AF76BD">
        <w:rPr>
          <w:rFonts w:eastAsia="Calibri"/>
        </w:rPr>
        <w:t xml:space="preserve">Tájékoztatom </w:t>
      </w:r>
      <w:r>
        <w:rPr>
          <w:rFonts w:eastAsia="Calibri"/>
        </w:rPr>
        <w:t>az Ajánlattevőket</w:t>
      </w:r>
      <w:r w:rsidRPr="00AF76BD">
        <w:rPr>
          <w:rFonts w:eastAsia="Calibri"/>
        </w:rPr>
        <w:t>, hogy ajánlatkérésün</w:t>
      </w:r>
      <w:r>
        <w:rPr>
          <w:rFonts w:eastAsia="Calibri"/>
        </w:rPr>
        <w:t xml:space="preserve">k nem minősül megrendelésnek, a </w:t>
      </w:r>
      <w:r w:rsidRPr="00AF76BD">
        <w:rPr>
          <w:rFonts w:eastAsia="Calibri"/>
        </w:rPr>
        <w:t>beérkező árajánlatok megvizsgálását követően visszajelzünk</w:t>
      </w:r>
      <w:r>
        <w:rPr>
          <w:rFonts w:eastAsia="Calibri"/>
        </w:rPr>
        <w:t xml:space="preserve"> Önnek.</w:t>
      </w:r>
    </w:p>
    <w:p w:rsidR="00D7646E" w:rsidRPr="00787FF5" w:rsidRDefault="00D7646E" w:rsidP="00D7646E">
      <w:r>
        <w:t>Felhívom a figyelmet arra, hogy részajánlatok tételére nincs lehetőség. Á</w:t>
      </w:r>
      <w:r w:rsidRPr="001B5737">
        <w:t xml:space="preserve">rajánlatkérésünk nem minősül megrendelésnek. A beérkezett ajánlatok megvizsgálását követően visszajelzünk </w:t>
      </w:r>
      <w:r>
        <w:t>az Ajánlattevőnek</w:t>
      </w:r>
      <w:r w:rsidRPr="001B5737">
        <w:t xml:space="preserve">. </w:t>
      </w:r>
    </w:p>
    <w:p w:rsidR="00D7646E" w:rsidRDefault="00D7646E" w:rsidP="00D7646E">
      <w:pPr>
        <w:spacing w:before="100" w:after="100"/>
        <w:rPr>
          <w:rFonts w:eastAsia="Calibri"/>
        </w:rPr>
      </w:pPr>
      <w:r w:rsidRPr="00E4595A">
        <w:rPr>
          <w:rFonts w:eastAsia="Calibri"/>
        </w:rPr>
        <w:t>További kérdés esetén állok szíves rendelkezésére.</w:t>
      </w:r>
    </w:p>
    <w:p w:rsidR="00993E84" w:rsidRPr="00567273" w:rsidRDefault="00993E84" w:rsidP="00993E84">
      <w:pPr>
        <w:spacing w:before="100" w:after="100"/>
        <w:rPr>
          <w:rFonts w:eastAsia="Calibri"/>
        </w:rPr>
      </w:pPr>
      <w:r w:rsidRPr="00AF76BD">
        <w:rPr>
          <w:rFonts w:eastAsia="Calibri"/>
        </w:rPr>
        <w:tab/>
      </w:r>
      <w:r w:rsidRPr="00AF76BD">
        <w:rPr>
          <w:rFonts w:eastAsia="Calibri"/>
        </w:rPr>
        <w:tab/>
      </w:r>
      <w:r w:rsidRPr="00AF76BD">
        <w:rPr>
          <w:rFonts w:eastAsia="Calibri"/>
        </w:rPr>
        <w:tab/>
      </w:r>
    </w:p>
    <w:p w:rsidR="00993E84" w:rsidRDefault="00993E84" w:rsidP="00993E84">
      <w:pPr>
        <w:spacing w:before="100" w:after="100"/>
        <w:rPr>
          <w:rFonts w:eastAsia="Calibri"/>
        </w:rPr>
      </w:pPr>
      <w:r>
        <w:rPr>
          <w:rFonts w:eastAsia="Calibri"/>
        </w:rPr>
        <w:t xml:space="preserve">Melléklet: 1 db - A Polgármesteri Hivatal jelenlegi előadó ívének </w:t>
      </w:r>
      <w:proofErr w:type="spellStart"/>
      <w:r>
        <w:rPr>
          <w:rFonts w:eastAsia="Calibri"/>
        </w:rPr>
        <w:t>scannelt</w:t>
      </w:r>
      <w:proofErr w:type="spellEnd"/>
      <w:r>
        <w:rPr>
          <w:rFonts w:eastAsia="Calibri"/>
        </w:rPr>
        <w:t xml:space="preserve"> változata</w:t>
      </w:r>
    </w:p>
    <w:p w:rsidR="00993E84" w:rsidRDefault="00993E84" w:rsidP="00993E84">
      <w:pPr>
        <w:spacing w:before="100" w:after="100"/>
        <w:rPr>
          <w:rFonts w:eastAsia="Calibri"/>
        </w:rPr>
      </w:pPr>
    </w:p>
    <w:p w:rsidR="00993E84" w:rsidRPr="00AF76BD" w:rsidRDefault="00C218AF" w:rsidP="00993E84">
      <w:pPr>
        <w:spacing w:before="100" w:after="100"/>
        <w:rPr>
          <w:rFonts w:eastAsia="Calibri"/>
        </w:rPr>
      </w:pPr>
      <w:r>
        <w:rPr>
          <w:rFonts w:eastAsia="Calibri"/>
        </w:rPr>
        <w:t>Budapest, 2017. március 10.</w:t>
      </w:r>
    </w:p>
    <w:p w:rsidR="00993E84" w:rsidRDefault="00993E84" w:rsidP="0034027D">
      <w:pPr>
        <w:spacing w:before="0"/>
        <w:ind w:left="2832" w:firstLine="708"/>
      </w:pPr>
      <w:r w:rsidRPr="00AF76BD">
        <w:rPr>
          <w:rFonts w:eastAsia="Calibri"/>
        </w:rPr>
        <w:t>Tisztelettel:</w:t>
      </w:r>
    </w:p>
    <w:p w:rsidR="00993E84" w:rsidRDefault="00993E84" w:rsidP="00993E84">
      <w:pPr>
        <w:spacing w:before="0"/>
        <w:jc w:val="left"/>
      </w:pPr>
    </w:p>
    <w:p w:rsidR="00993E84" w:rsidRDefault="00993E84" w:rsidP="00C218AF">
      <w:pPr>
        <w:spacing w:before="0"/>
        <w:ind w:left="3540" w:firstLine="708"/>
        <w:jc w:val="center"/>
      </w:pPr>
      <w:r>
        <w:t>Fábián Márta</w:t>
      </w:r>
    </w:p>
    <w:p w:rsidR="00330DA4" w:rsidRDefault="00993E84" w:rsidP="008501D3">
      <w:pPr>
        <w:spacing w:before="0"/>
        <w:ind w:left="3540" w:firstLine="708"/>
        <w:jc w:val="center"/>
        <w:rPr>
          <w:rFonts w:eastAsia="Calibri"/>
        </w:rPr>
      </w:pPr>
      <w:proofErr w:type="gramStart"/>
      <w:r>
        <w:t>irodavezető</w:t>
      </w:r>
      <w:bookmarkStart w:id="0" w:name="_GoBack"/>
      <w:bookmarkEnd w:id="0"/>
      <w:proofErr w:type="gramEnd"/>
    </w:p>
    <w:sectPr w:rsidR="00330DA4" w:rsidSect="00D76753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E7" w:rsidRDefault="007325E7" w:rsidP="0098374E">
      <w:pPr>
        <w:spacing w:before="0"/>
      </w:pPr>
      <w:r>
        <w:separator/>
      </w:r>
    </w:p>
  </w:endnote>
  <w:endnote w:type="continuationSeparator" w:id="0">
    <w:p w:rsidR="007325E7" w:rsidRDefault="007325E7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501B35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501B35" w:rsidRPr="004379A6" w:rsidRDefault="00501B3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501D3">
            <w:rPr>
              <w:noProof/>
            </w:rPr>
            <w:t>1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E7" w:rsidRDefault="007325E7" w:rsidP="0098374E">
      <w:pPr>
        <w:spacing w:before="0"/>
      </w:pPr>
      <w:r>
        <w:separator/>
      </w:r>
    </w:p>
  </w:footnote>
  <w:footnote w:type="continuationSeparator" w:id="0">
    <w:p w:rsidR="007325E7" w:rsidRDefault="007325E7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501B35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501B35" w:rsidRDefault="00A256DB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EE0B2EB" wp14:editId="5D3C8DCD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501B35" w:rsidRPr="0098374E" w:rsidRDefault="00501B35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501B35" w:rsidRPr="0098374E" w:rsidRDefault="00501B35" w:rsidP="000E3589">
          <w:pPr>
            <w:pStyle w:val="lfej"/>
            <w:spacing w:before="6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Józsefvárosi Önkormányzat</w:t>
          </w:r>
        </w:p>
        <w:p w:rsidR="00501B35" w:rsidRDefault="00501B35" w:rsidP="0059376F">
          <w:pPr>
            <w:pStyle w:val="lfej"/>
            <w:spacing w:before="60" w:after="60"/>
            <w:jc w:val="center"/>
          </w:pPr>
          <w:r w:rsidRPr="0098374E">
            <w:rPr>
              <w:b/>
              <w:smallCaps/>
              <w:sz w:val="20"/>
            </w:rPr>
            <w:t>Polgármesteri Hivatala</w:t>
          </w:r>
        </w:p>
      </w:tc>
      <w:tc>
        <w:tcPr>
          <w:tcW w:w="3909" w:type="dxa"/>
          <w:vAlign w:val="center"/>
        </w:tcPr>
        <w:p w:rsidR="001D18A8" w:rsidRDefault="00D00F67" w:rsidP="001D18A8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Jegyzői Kabinet</w:t>
          </w:r>
        </w:p>
        <w:p w:rsidR="00AF76BD" w:rsidRDefault="00AF76BD" w:rsidP="001D18A8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Belső Ellátási Iroda</w:t>
          </w:r>
        </w:p>
        <w:p w:rsidR="00501B35" w:rsidRPr="0098374E" w:rsidRDefault="00501B35" w:rsidP="003E22AD">
          <w:pPr>
            <w:pStyle w:val="lfej"/>
            <w:spacing w:before="120"/>
            <w:jc w:val="center"/>
            <w:rPr>
              <w:b/>
            </w:rPr>
          </w:pPr>
        </w:p>
      </w:tc>
    </w:tr>
  </w:tbl>
  <w:p w:rsidR="00501B35" w:rsidRDefault="00501B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65B"/>
    <w:multiLevelType w:val="hybridMultilevel"/>
    <w:tmpl w:val="46DCC3A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282041"/>
    <w:multiLevelType w:val="hybridMultilevel"/>
    <w:tmpl w:val="2A401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F1ACC"/>
    <w:multiLevelType w:val="hybridMultilevel"/>
    <w:tmpl w:val="C6380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5284B"/>
    <w:multiLevelType w:val="hybridMultilevel"/>
    <w:tmpl w:val="EEF0F31E"/>
    <w:lvl w:ilvl="0" w:tplc="62D85D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339A2"/>
    <w:rsid w:val="00044D9B"/>
    <w:rsid w:val="00066BC4"/>
    <w:rsid w:val="00066F12"/>
    <w:rsid w:val="00074EB2"/>
    <w:rsid w:val="000776CC"/>
    <w:rsid w:val="00082AB1"/>
    <w:rsid w:val="000C75B7"/>
    <w:rsid w:val="000E1C93"/>
    <w:rsid w:val="000E3589"/>
    <w:rsid w:val="000F0D3A"/>
    <w:rsid w:val="000F785A"/>
    <w:rsid w:val="00100E65"/>
    <w:rsid w:val="00114FED"/>
    <w:rsid w:val="00117A4E"/>
    <w:rsid w:val="0013502E"/>
    <w:rsid w:val="00155B19"/>
    <w:rsid w:val="00164EAA"/>
    <w:rsid w:val="00165E18"/>
    <w:rsid w:val="00193DCE"/>
    <w:rsid w:val="001B0654"/>
    <w:rsid w:val="001B3C14"/>
    <w:rsid w:val="001C4A31"/>
    <w:rsid w:val="001D0C38"/>
    <w:rsid w:val="001D18A8"/>
    <w:rsid w:val="001E6D01"/>
    <w:rsid w:val="00202284"/>
    <w:rsid w:val="00227912"/>
    <w:rsid w:val="00234A4B"/>
    <w:rsid w:val="00256735"/>
    <w:rsid w:val="0026177B"/>
    <w:rsid w:val="00263E54"/>
    <w:rsid w:val="00263F22"/>
    <w:rsid w:val="00266670"/>
    <w:rsid w:val="0028473D"/>
    <w:rsid w:val="002906ED"/>
    <w:rsid w:val="002F3BB4"/>
    <w:rsid w:val="0032185B"/>
    <w:rsid w:val="00322C8B"/>
    <w:rsid w:val="00330DA4"/>
    <w:rsid w:val="0034027D"/>
    <w:rsid w:val="003456F1"/>
    <w:rsid w:val="00346CA5"/>
    <w:rsid w:val="00355E63"/>
    <w:rsid w:val="003645E6"/>
    <w:rsid w:val="0036585D"/>
    <w:rsid w:val="00372410"/>
    <w:rsid w:val="0038780A"/>
    <w:rsid w:val="00392175"/>
    <w:rsid w:val="003C24F2"/>
    <w:rsid w:val="003E22AD"/>
    <w:rsid w:val="003F2007"/>
    <w:rsid w:val="004257DB"/>
    <w:rsid w:val="00434217"/>
    <w:rsid w:val="004379A6"/>
    <w:rsid w:val="0044125C"/>
    <w:rsid w:val="00443DA2"/>
    <w:rsid w:val="00463D0B"/>
    <w:rsid w:val="00465AB3"/>
    <w:rsid w:val="00466BE1"/>
    <w:rsid w:val="0048329A"/>
    <w:rsid w:val="00494C18"/>
    <w:rsid w:val="004A2BB3"/>
    <w:rsid w:val="004A5FEF"/>
    <w:rsid w:val="004C43B7"/>
    <w:rsid w:val="004D1CA3"/>
    <w:rsid w:val="004E52F1"/>
    <w:rsid w:val="004F592A"/>
    <w:rsid w:val="00501B35"/>
    <w:rsid w:val="00513642"/>
    <w:rsid w:val="00521748"/>
    <w:rsid w:val="005526E4"/>
    <w:rsid w:val="00555F1C"/>
    <w:rsid w:val="005718D3"/>
    <w:rsid w:val="0059376F"/>
    <w:rsid w:val="005B35DD"/>
    <w:rsid w:val="005B6940"/>
    <w:rsid w:val="005C293A"/>
    <w:rsid w:val="005D18AE"/>
    <w:rsid w:val="005F18CA"/>
    <w:rsid w:val="00603CC0"/>
    <w:rsid w:val="0061059F"/>
    <w:rsid w:val="00615D86"/>
    <w:rsid w:val="006259C8"/>
    <w:rsid w:val="006414B4"/>
    <w:rsid w:val="00643E08"/>
    <w:rsid w:val="00654F87"/>
    <w:rsid w:val="00655131"/>
    <w:rsid w:val="00666B56"/>
    <w:rsid w:val="00667A32"/>
    <w:rsid w:val="00680D6A"/>
    <w:rsid w:val="00680D89"/>
    <w:rsid w:val="00684F1B"/>
    <w:rsid w:val="0069360F"/>
    <w:rsid w:val="006956E2"/>
    <w:rsid w:val="006A3449"/>
    <w:rsid w:val="006C3AED"/>
    <w:rsid w:val="006C58B1"/>
    <w:rsid w:val="006D4171"/>
    <w:rsid w:val="006E0C01"/>
    <w:rsid w:val="006E6BE4"/>
    <w:rsid w:val="006F30C2"/>
    <w:rsid w:val="00714686"/>
    <w:rsid w:val="00725DFB"/>
    <w:rsid w:val="007325E7"/>
    <w:rsid w:val="007641EA"/>
    <w:rsid w:val="0078746E"/>
    <w:rsid w:val="007B77D7"/>
    <w:rsid w:val="007D4003"/>
    <w:rsid w:val="007D72BB"/>
    <w:rsid w:val="007F5764"/>
    <w:rsid w:val="0080038B"/>
    <w:rsid w:val="00811D47"/>
    <w:rsid w:val="008200F9"/>
    <w:rsid w:val="008238ED"/>
    <w:rsid w:val="008501D3"/>
    <w:rsid w:val="0085594D"/>
    <w:rsid w:val="00894305"/>
    <w:rsid w:val="008E0285"/>
    <w:rsid w:val="008E03E0"/>
    <w:rsid w:val="008E656A"/>
    <w:rsid w:val="009007EF"/>
    <w:rsid w:val="00904277"/>
    <w:rsid w:val="009354C4"/>
    <w:rsid w:val="009447B5"/>
    <w:rsid w:val="00946833"/>
    <w:rsid w:val="0096150E"/>
    <w:rsid w:val="0097520C"/>
    <w:rsid w:val="0097797D"/>
    <w:rsid w:val="009832C0"/>
    <w:rsid w:val="0098374E"/>
    <w:rsid w:val="00985950"/>
    <w:rsid w:val="009878BD"/>
    <w:rsid w:val="00992FAA"/>
    <w:rsid w:val="00993E84"/>
    <w:rsid w:val="00996CBD"/>
    <w:rsid w:val="009A0E60"/>
    <w:rsid w:val="009A740A"/>
    <w:rsid w:val="009C6DC2"/>
    <w:rsid w:val="009E782F"/>
    <w:rsid w:val="009F2A4D"/>
    <w:rsid w:val="009F3D8E"/>
    <w:rsid w:val="00A02950"/>
    <w:rsid w:val="00A04C4A"/>
    <w:rsid w:val="00A07E34"/>
    <w:rsid w:val="00A156CD"/>
    <w:rsid w:val="00A256DB"/>
    <w:rsid w:val="00A3145D"/>
    <w:rsid w:val="00A6686B"/>
    <w:rsid w:val="00A76C1A"/>
    <w:rsid w:val="00A84A17"/>
    <w:rsid w:val="00A948CF"/>
    <w:rsid w:val="00A97AE6"/>
    <w:rsid w:val="00AA2794"/>
    <w:rsid w:val="00AE589D"/>
    <w:rsid w:val="00AF76BD"/>
    <w:rsid w:val="00B0456D"/>
    <w:rsid w:val="00B32356"/>
    <w:rsid w:val="00B33B9F"/>
    <w:rsid w:val="00B4112A"/>
    <w:rsid w:val="00B70AE7"/>
    <w:rsid w:val="00BA39A2"/>
    <w:rsid w:val="00BD0035"/>
    <w:rsid w:val="00C13DF4"/>
    <w:rsid w:val="00C169A3"/>
    <w:rsid w:val="00C218AF"/>
    <w:rsid w:val="00C22F0A"/>
    <w:rsid w:val="00C271D9"/>
    <w:rsid w:val="00C30F78"/>
    <w:rsid w:val="00C46349"/>
    <w:rsid w:val="00C501BC"/>
    <w:rsid w:val="00C53E20"/>
    <w:rsid w:val="00C53F52"/>
    <w:rsid w:val="00C621B8"/>
    <w:rsid w:val="00C73221"/>
    <w:rsid w:val="00C75B05"/>
    <w:rsid w:val="00CA5F5C"/>
    <w:rsid w:val="00CC45CF"/>
    <w:rsid w:val="00CC63E6"/>
    <w:rsid w:val="00CC7942"/>
    <w:rsid w:val="00D00F67"/>
    <w:rsid w:val="00D34129"/>
    <w:rsid w:val="00D34E14"/>
    <w:rsid w:val="00D57AE6"/>
    <w:rsid w:val="00D7646E"/>
    <w:rsid w:val="00D76753"/>
    <w:rsid w:val="00D85711"/>
    <w:rsid w:val="00D85737"/>
    <w:rsid w:val="00D860E3"/>
    <w:rsid w:val="00DC1574"/>
    <w:rsid w:val="00DC17A1"/>
    <w:rsid w:val="00DC53C9"/>
    <w:rsid w:val="00DD749A"/>
    <w:rsid w:val="00DE2924"/>
    <w:rsid w:val="00DE3535"/>
    <w:rsid w:val="00DF2D89"/>
    <w:rsid w:val="00E116A4"/>
    <w:rsid w:val="00E3018A"/>
    <w:rsid w:val="00EA3ED1"/>
    <w:rsid w:val="00EA4CBE"/>
    <w:rsid w:val="00EE0385"/>
    <w:rsid w:val="00EE6147"/>
    <w:rsid w:val="00F24C2A"/>
    <w:rsid w:val="00F65C40"/>
    <w:rsid w:val="00F67386"/>
    <w:rsid w:val="00F73840"/>
    <w:rsid w:val="00F76DE7"/>
    <w:rsid w:val="00F80DAE"/>
    <w:rsid w:val="00FA25FD"/>
    <w:rsid w:val="00FA5F18"/>
    <w:rsid w:val="00FB3B83"/>
    <w:rsid w:val="00FC0F73"/>
    <w:rsid w:val="00FC76CE"/>
    <w:rsid w:val="00FD4881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341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4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341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4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b@jozsefvar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Németh Bettina</cp:lastModifiedBy>
  <cp:revision>3</cp:revision>
  <cp:lastPrinted>2015-11-10T09:09:00Z</cp:lastPrinted>
  <dcterms:created xsi:type="dcterms:W3CDTF">2017-03-10T10:15:00Z</dcterms:created>
  <dcterms:modified xsi:type="dcterms:W3CDTF">2017-03-10T10:16:00Z</dcterms:modified>
</cp:coreProperties>
</file>