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58" w:rsidRPr="00575E58" w:rsidRDefault="00575E58" w:rsidP="00575E58">
      <w:pPr>
        <w:spacing w:line="360" w:lineRule="auto"/>
        <w:ind w:left="360"/>
        <w:jc w:val="right"/>
        <w:rPr>
          <w:i/>
          <w:sz w:val="22"/>
          <w:szCs w:val="22"/>
        </w:rPr>
      </w:pPr>
      <w:r>
        <w:rPr>
          <w:i/>
          <w:sz w:val="22"/>
          <w:szCs w:val="22"/>
        </w:rPr>
        <w:t>2.</w:t>
      </w:r>
      <w:bookmarkStart w:id="0" w:name="_GoBack"/>
      <w:bookmarkEnd w:id="0"/>
      <w:r w:rsidRPr="00575E58">
        <w:rPr>
          <w:i/>
          <w:sz w:val="22"/>
          <w:szCs w:val="22"/>
        </w:rPr>
        <w:t>sz. melléklet</w:t>
      </w:r>
    </w:p>
    <w:p w:rsidR="00575E58" w:rsidRPr="00FD2153" w:rsidRDefault="00575E58" w:rsidP="00575E58">
      <w:pPr>
        <w:spacing w:line="360" w:lineRule="auto"/>
        <w:jc w:val="center"/>
        <w:rPr>
          <w:b/>
          <w:sz w:val="22"/>
          <w:szCs w:val="22"/>
        </w:rPr>
      </w:pPr>
      <w:r w:rsidRPr="00FD2153">
        <w:rPr>
          <w:b/>
          <w:sz w:val="22"/>
          <w:szCs w:val="22"/>
        </w:rPr>
        <w:t>Nyilatkozat</w:t>
      </w:r>
    </w:p>
    <w:p w:rsidR="00575E58" w:rsidRPr="00FD2153" w:rsidRDefault="00575E58" w:rsidP="00575E58">
      <w:pPr>
        <w:jc w:val="center"/>
        <w:rPr>
          <w:sz w:val="22"/>
          <w:szCs w:val="22"/>
        </w:rPr>
      </w:pPr>
      <w:proofErr w:type="gramStart"/>
      <w:r w:rsidRPr="00FD2153">
        <w:rPr>
          <w:sz w:val="22"/>
          <w:szCs w:val="22"/>
        </w:rPr>
        <w:t>a</w:t>
      </w:r>
      <w:proofErr w:type="gramEnd"/>
      <w:r w:rsidRPr="00FD2153">
        <w:rPr>
          <w:sz w:val="22"/>
          <w:szCs w:val="22"/>
        </w:rPr>
        <w:t xml:space="preserve"> KÖFOP-1.2.1-VEKOP-16 támogatáshoz </w:t>
      </w:r>
      <w:r w:rsidRPr="00FD2153">
        <w:rPr>
          <w:b/>
          <w:i/>
          <w:sz w:val="22"/>
          <w:szCs w:val="22"/>
        </w:rPr>
        <w:t xml:space="preserve">„Működésfejlesztés és szabályozási keretek kialakítása, eszközök beszerzése, </w:t>
      </w:r>
      <w:r w:rsidRPr="00FD2153">
        <w:rPr>
          <w:sz w:val="22"/>
          <w:szCs w:val="22"/>
        </w:rPr>
        <w:t>valamint az</w:t>
      </w:r>
      <w:r w:rsidRPr="00FD2153">
        <w:rPr>
          <w:b/>
          <w:i/>
          <w:sz w:val="22"/>
          <w:szCs w:val="22"/>
        </w:rPr>
        <w:t xml:space="preserve"> Információs biztonsági rendszer üzemeltetése”</w:t>
      </w:r>
      <w:r w:rsidRPr="00FD2153">
        <w:rPr>
          <w:sz w:val="22"/>
          <w:szCs w:val="22"/>
        </w:rPr>
        <w:t xml:space="preserve"> tárgyú</w:t>
      </w:r>
    </w:p>
    <w:p w:rsidR="00575E58" w:rsidRPr="00FD2153" w:rsidRDefault="00575E58" w:rsidP="00575E58">
      <w:pPr>
        <w:spacing w:after="240"/>
        <w:jc w:val="center"/>
        <w:rPr>
          <w:sz w:val="22"/>
          <w:szCs w:val="22"/>
        </w:rPr>
      </w:pPr>
      <w:proofErr w:type="gramStart"/>
      <w:r w:rsidRPr="00FD2153">
        <w:rPr>
          <w:sz w:val="22"/>
          <w:szCs w:val="22"/>
        </w:rPr>
        <w:t>közbeszerzési</w:t>
      </w:r>
      <w:proofErr w:type="gramEnd"/>
      <w:r w:rsidRPr="00FD2153">
        <w:rPr>
          <w:sz w:val="22"/>
          <w:szCs w:val="22"/>
        </w:rPr>
        <w:t xml:space="preserve"> értékhatárt el nem érő beszerzési eljárásban.</w:t>
      </w:r>
    </w:p>
    <w:p w:rsidR="00575E58" w:rsidRPr="00FD2153" w:rsidRDefault="00575E58" w:rsidP="00575E58">
      <w:pPr>
        <w:ind w:left="360"/>
        <w:jc w:val="center"/>
        <w:rPr>
          <w:sz w:val="22"/>
          <w:szCs w:val="22"/>
        </w:rPr>
      </w:pPr>
    </w:p>
    <w:p w:rsidR="00575E58" w:rsidRPr="00FD2153" w:rsidRDefault="00575E58" w:rsidP="00575E58">
      <w:pPr>
        <w:spacing w:line="276" w:lineRule="auto"/>
        <w:ind w:left="360"/>
        <w:jc w:val="center"/>
        <w:rPr>
          <w:color w:val="000000"/>
          <w:sz w:val="22"/>
          <w:szCs w:val="22"/>
        </w:rPr>
      </w:pPr>
      <w:proofErr w:type="gramStart"/>
      <w:r w:rsidRPr="00FD2153">
        <w:rPr>
          <w:color w:val="000000"/>
          <w:sz w:val="22"/>
          <w:szCs w:val="22"/>
        </w:rPr>
        <w:t>Alulírott …</w:t>
      </w:r>
      <w:proofErr w:type="gramEnd"/>
      <w:r w:rsidRPr="00FD2153">
        <w:rPr>
          <w:color w:val="000000"/>
          <w:sz w:val="22"/>
          <w:szCs w:val="22"/>
        </w:rPr>
        <w:t>………………….. társaság (ajánlattevő), melyet képvisel: ……………………………</w:t>
      </w:r>
    </w:p>
    <w:p w:rsidR="00575E58" w:rsidRPr="00FD2153" w:rsidRDefault="00575E58" w:rsidP="00575E58">
      <w:pPr>
        <w:spacing w:line="276" w:lineRule="auto"/>
        <w:ind w:left="360"/>
        <w:jc w:val="center"/>
        <w:rPr>
          <w:color w:val="000000"/>
          <w:sz w:val="22"/>
          <w:szCs w:val="22"/>
        </w:rPr>
      </w:pPr>
    </w:p>
    <w:p w:rsidR="00575E58" w:rsidRPr="00FD2153" w:rsidRDefault="00575E58" w:rsidP="00575E58">
      <w:pPr>
        <w:spacing w:line="276" w:lineRule="auto"/>
        <w:ind w:left="360"/>
        <w:jc w:val="center"/>
        <w:rPr>
          <w:b/>
          <w:color w:val="000000"/>
          <w:sz w:val="22"/>
          <w:szCs w:val="22"/>
        </w:rPr>
      </w:pPr>
      <w:proofErr w:type="gramStart"/>
      <w:r w:rsidRPr="00FD2153">
        <w:rPr>
          <w:b/>
          <w:color w:val="000000"/>
          <w:spacing w:val="40"/>
          <w:sz w:val="22"/>
          <w:szCs w:val="22"/>
        </w:rPr>
        <w:t>az</w:t>
      </w:r>
      <w:proofErr w:type="gramEnd"/>
      <w:r w:rsidRPr="00FD2153">
        <w:rPr>
          <w:b/>
          <w:color w:val="000000"/>
          <w:spacing w:val="40"/>
          <w:sz w:val="22"/>
          <w:szCs w:val="22"/>
        </w:rPr>
        <w:t xml:space="preserve"> alábbi nyilatkozatot tesszük</w:t>
      </w:r>
      <w:r w:rsidRPr="00FD2153">
        <w:rPr>
          <w:b/>
          <w:color w:val="000000"/>
          <w:sz w:val="22"/>
          <w:szCs w:val="22"/>
        </w:rPr>
        <w:t>:</w:t>
      </w:r>
    </w:p>
    <w:p w:rsidR="00575E58" w:rsidRPr="00FD2153" w:rsidRDefault="00575E58" w:rsidP="00575E58">
      <w:pPr>
        <w:spacing w:line="276" w:lineRule="auto"/>
        <w:ind w:left="360"/>
        <w:jc w:val="both"/>
        <w:rPr>
          <w:b/>
          <w:color w:val="000000"/>
          <w:sz w:val="22"/>
          <w:szCs w:val="22"/>
        </w:rPr>
      </w:pPr>
    </w:p>
    <w:p w:rsidR="00575E58" w:rsidRPr="00FD2153" w:rsidRDefault="00575E58" w:rsidP="00575E58">
      <w:pPr>
        <w:spacing w:line="276" w:lineRule="auto"/>
        <w:ind w:left="360"/>
        <w:jc w:val="both"/>
        <w:rPr>
          <w:bCs/>
          <w:color w:val="000000"/>
          <w:sz w:val="22"/>
          <w:szCs w:val="22"/>
        </w:rPr>
      </w:pPr>
      <w:r w:rsidRPr="00FD2153">
        <w:rPr>
          <w:color w:val="000000"/>
          <w:sz w:val="22"/>
          <w:szCs w:val="22"/>
        </w:rPr>
        <w:t xml:space="preserve">Nem állnak fenn velem / velünk szemben vagy általam igénybe veendő alvállalkozóval szemben az alábbi </w:t>
      </w:r>
      <w:r w:rsidRPr="00FD2153">
        <w:rPr>
          <w:bCs/>
          <w:color w:val="000000"/>
          <w:sz w:val="22"/>
          <w:szCs w:val="22"/>
        </w:rPr>
        <w:t>kizáró okok, mely szerint nem lehet ajánlattevő, aki:</w:t>
      </w:r>
    </w:p>
    <w:p w:rsidR="00575E58" w:rsidRPr="00FD2153" w:rsidRDefault="00575E58" w:rsidP="00575E58">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a</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aa</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ab</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ac</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szerinti költségvetési csalás, európai közösségek pénzügyi érdekeinek megsértése, illetve a Btk. szerinti költségvetési csalás;</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ad</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terrorcselekmény, valamint ehhez kapcsolódó felbujtás, bűnsegély vagy kísérlet;</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ae</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pénzmosás, valamint a Btk. szerinti terrorizmus finanszírozása;</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af</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emberkereskedelem, valamint a Btk. szerinti kényszermunka;</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ag</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versenyt korlátozó megállapodás közbeszerzési és koncessziós eljárásban;</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ah</w:t>
      </w:r>
      <w:proofErr w:type="gramEnd"/>
      <w:r w:rsidRPr="00FD2153">
        <w:rPr>
          <w:rFonts w:eastAsiaTheme="minorHAnsi"/>
          <w:i/>
          <w:iCs/>
          <w:sz w:val="22"/>
          <w:szCs w:val="22"/>
          <w:lang w:eastAsia="en-US"/>
        </w:rPr>
        <w:t xml:space="preserve">) </w:t>
      </w:r>
      <w:r w:rsidRPr="00FD2153">
        <w:rPr>
          <w:rFonts w:eastAsiaTheme="minorHAnsi"/>
          <w:sz w:val="22"/>
          <w:szCs w:val="22"/>
          <w:lang w:eastAsia="en-US"/>
        </w:rPr>
        <w:t xml:space="preserve">a gazdasági szereplő személyes joga szerinti, az </w:t>
      </w:r>
      <w:r w:rsidRPr="00FD2153">
        <w:rPr>
          <w:rFonts w:eastAsiaTheme="minorHAnsi"/>
          <w:i/>
          <w:iCs/>
          <w:sz w:val="22"/>
          <w:szCs w:val="22"/>
          <w:lang w:eastAsia="en-US"/>
        </w:rPr>
        <w:t>a)</w:t>
      </w:r>
      <w:proofErr w:type="spellStart"/>
      <w:r w:rsidRPr="00FD2153">
        <w:rPr>
          <w:rFonts w:eastAsiaTheme="minorHAnsi"/>
          <w:i/>
          <w:iCs/>
          <w:sz w:val="22"/>
          <w:szCs w:val="22"/>
          <w:lang w:eastAsia="en-US"/>
        </w:rPr>
        <w:t>-g</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pontokban felsoroltakhoz hasonló bűncselekmény;</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b) </w:t>
      </w:r>
      <w:r w:rsidRPr="00FD2153">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c) </w:t>
      </w:r>
      <w:r w:rsidRPr="00FD2153">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d) </w:t>
      </w:r>
      <w:r w:rsidRPr="00FD2153">
        <w:rPr>
          <w:rFonts w:eastAsiaTheme="minorHAnsi"/>
          <w:sz w:val="22"/>
          <w:szCs w:val="22"/>
          <w:lang w:eastAsia="en-US"/>
        </w:rPr>
        <w:t>tevékenységét felfüggesztette vagy akinek tevékenységét felfüggesztették;</w:t>
      </w:r>
    </w:p>
    <w:p w:rsidR="00575E58" w:rsidRPr="00FD2153" w:rsidRDefault="00575E58" w:rsidP="00575E58">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e</w:t>
      </w:r>
      <w:proofErr w:type="gramEnd"/>
      <w:r w:rsidRPr="00FD2153">
        <w:rPr>
          <w:rFonts w:eastAsiaTheme="minorHAnsi"/>
          <w:i/>
          <w:iCs/>
          <w:sz w:val="22"/>
          <w:szCs w:val="22"/>
          <w:lang w:eastAsia="en-US"/>
        </w:rPr>
        <w:t xml:space="preserve">) </w:t>
      </w:r>
      <w:r w:rsidRPr="00FD2153">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f) </w:t>
      </w:r>
      <w:r w:rsidRPr="00FD2153">
        <w:rPr>
          <w:rFonts w:eastAsiaTheme="minorHAnsi"/>
          <w:sz w:val="22"/>
          <w:szCs w:val="22"/>
          <w:lang w:eastAsia="en-US"/>
        </w:rPr>
        <w:t xml:space="preserve">az adott eljárásban előírt adatszolgáltatási kötelezettség teljesítése során a valóságnak nem megfelelő adatot szolgáltat (a továbbiakban: </w:t>
      </w:r>
      <w:proofErr w:type="gramStart"/>
      <w:r w:rsidRPr="00FD2153">
        <w:rPr>
          <w:rFonts w:eastAsiaTheme="minorHAnsi"/>
          <w:sz w:val="22"/>
          <w:szCs w:val="22"/>
          <w:lang w:eastAsia="en-US"/>
        </w:rPr>
        <w:t>hamis adat</w:t>
      </w:r>
      <w:proofErr w:type="gramEnd"/>
      <w:r w:rsidRPr="00FD2153">
        <w:rPr>
          <w:rFonts w:eastAsiaTheme="minorHAnsi"/>
          <w:sz w:val="22"/>
          <w:szCs w:val="22"/>
          <w:lang w:eastAsia="en-US"/>
        </w:rPr>
        <w:t>), illetve hamis adatot tartalmazó nyilatkozatot tesz, vagy a beszerzési eljárásban előzetes igazolásként benyújtott nyilatkozata ellenére nem tud eleget tenni az alkalmasságot, a kizáró okokat érintő igazolási kötelezettségének (a továbbiakban együtt: hamis nyilatkozat), amennyiben</w:t>
      </w:r>
    </w:p>
    <w:p w:rsidR="00575E58" w:rsidRPr="00FD2153" w:rsidRDefault="00575E58" w:rsidP="00575E58">
      <w:pPr>
        <w:autoSpaceDE w:val="0"/>
        <w:autoSpaceDN w:val="0"/>
        <w:adjustRightInd w:val="0"/>
        <w:ind w:left="567"/>
        <w:jc w:val="both"/>
        <w:rPr>
          <w:rFonts w:eastAsiaTheme="minorHAnsi"/>
          <w:sz w:val="22"/>
          <w:szCs w:val="22"/>
          <w:lang w:eastAsia="en-US"/>
        </w:rPr>
      </w:pPr>
      <w:r w:rsidRPr="00FD2153">
        <w:rPr>
          <w:rFonts w:eastAsiaTheme="minorHAnsi"/>
          <w:i/>
          <w:iCs/>
          <w:sz w:val="22"/>
          <w:szCs w:val="22"/>
          <w:lang w:eastAsia="en-US"/>
        </w:rPr>
        <w:lastRenderedPageBreak/>
        <w:t xml:space="preserve">fa) </w:t>
      </w:r>
      <w:r w:rsidRPr="00FD2153">
        <w:rPr>
          <w:rFonts w:eastAsiaTheme="minorHAnsi"/>
          <w:sz w:val="22"/>
          <w:szCs w:val="22"/>
          <w:lang w:eastAsia="en-US"/>
        </w:rPr>
        <w:t xml:space="preserve">a </w:t>
      </w:r>
      <w:proofErr w:type="gramStart"/>
      <w:r w:rsidRPr="00FD2153">
        <w:rPr>
          <w:rFonts w:eastAsiaTheme="minorHAnsi"/>
          <w:sz w:val="22"/>
          <w:szCs w:val="22"/>
          <w:lang w:eastAsia="en-US"/>
        </w:rPr>
        <w:t>hamis adat</w:t>
      </w:r>
      <w:proofErr w:type="gramEnd"/>
      <w:r w:rsidRPr="00FD2153">
        <w:rPr>
          <w:rFonts w:eastAsiaTheme="minorHAnsi"/>
          <w:sz w:val="22"/>
          <w:szCs w:val="22"/>
          <w:lang w:eastAsia="en-US"/>
        </w:rPr>
        <w:t xml:space="preserve"> vagy nyilatkozat érdemben befolyásolja az ajánlatkérőnek a kizárásra, az alkalmasság fennállására, az ajánlat műszaki leírásnak való megfelelőségére vagy az ajánlatok értékelésére vonatkozó döntését, és</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fb</w:t>
      </w:r>
      <w:proofErr w:type="spellEnd"/>
      <w:proofErr w:type="gramStart"/>
      <w:r w:rsidRPr="00FD2153">
        <w:rPr>
          <w:rFonts w:eastAsiaTheme="minorHAnsi"/>
          <w:i/>
          <w:iCs/>
          <w:sz w:val="22"/>
          <w:szCs w:val="22"/>
          <w:lang w:eastAsia="en-US"/>
        </w:rPr>
        <w:t>)</w:t>
      </w:r>
      <w:r w:rsidRPr="00FD2153">
        <w:rPr>
          <w:rFonts w:eastAsiaTheme="minorHAnsi"/>
          <w:sz w:val="22"/>
          <w:szCs w:val="22"/>
          <w:lang w:eastAsia="en-US"/>
        </w:rPr>
        <w:t>a</w:t>
      </w:r>
      <w:proofErr w:type="gramEnd"/>
      <w:r w:rsidRPr="00FD2153">
        <w:rPr>
          <w:rFonts w:eastAsiaTheme="minorHAnsi"/>
          <w:sz w:val="22"/>
          <w:szCs w:val="22"/>
          <w:lang w:eastAsia="en-US"/>
        </w:rPr>
        <w:t xml:space="preserve">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g) </w:t>
      </w:r>
      <w:r w:rsidRPr="00FD2153">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D2153">
        <w:rPr>
          <w:rFonts w:eastAsiaTheme="minorHAnsi"/>
          <w:sz w:val="22"/>
          <w:szCs w:val="22"/>
          <w:lang w:eastAsia="en-US"/>
        </w:rPr>
        <w:t>eljárásból</w:t>
      </w:r>
      <w:proofErr w:type="gramEnd"/>
      <w:r w:rsidRPr="00FD2153">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575E58" w:rsidRPr="00FD2153" w:rsidRDefault="00575E58" w:rsidP="00575E58">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h</w:t>
      </w:r>
      <w:proofErr w:type="gramEnd"/>
      <w:r w:rsidRPr="00FD2153">
        <w:rPr>
          <w:rFonts w:eastAsiaTheme="minorHAnsi"/>
          <w:i/>
          <w:iCs/>
          <w:sz w:val="22"/>
          <w:szCs w:val="22"/>
          <w:lang w:eastAsia="en-US"/>
        </w:rPr>
        <w:t xml:space="preserve">) </w:t>
      </w:r>
      <w:r w:rsidRPr="00FD2153">
        <w:rPr>
          <w:rFonts w:eastAsiaTheme="minorHAnsi"/>
          <w:sz w:val="22"/>
          <w:szCs w:val="22"/>
          <w:lang w:eastAsia="en-US"/>
        </w:rPr>
        <w:t>tekintetében a következő feltételek valamelyike megvalósul:</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ha</w:t>
      </w:r>
      <w:proofErr w:type="gramEnd"/>
      <w:r w:rsidRPr="00FD2153">
        <w:rPr>
          <w:rFonts w:eastAsiaTheme="minorHAnsi"/>
          <w:i/>
          <w:iCs/>
          <w:sz w:val="22"/>
          <w:szCs w:val="22"/>
          <w:lang w:eastAsia="en-US"/>
        </w:rPr>
        <w:t xml:space="preserve">) </w:t>
      </w:r>
      <w:r w:rsidRPr="00FD2153">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hb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FD2153">
        <w:rPr>
          <w:rFonts w:eastAsiaTheme="minorHAnsi"/>
          <w:i/>
          <w:iCs/>
          <w:sz w:val="22"/>
          <w:szCs w:val="22"/>
          <w:lang w:eastAsia="en-US"/>
        </w:rPr>
        <w:t xml:space="preserve">r) </w:t>
      </w:r>
      <w:r w:rsidRPr="00FD2153">
        <w:rPr>
          <w:rFonts w:eastAsiaTheme="minorHAnsi"/>
          <w:sz w:val="22"/>
          <w:szCs w:val="22"/>
          <w:lang w:eastAsia="en-US"/>
        </w:rPr>
        <w:t xml:space="preserve">pont </w:t>
      </w:r>
      <w:proofErr w:type="spellStart"/>
      <w:r w:rsidRPr="00FD2153">
        <w:rPr>
          <w:rFonts w:eastAsiaTheme="minorHAnsi"/>
          <w:i/>
          <w:iCs/>
          <w:sz w:val="22"/>
          <w:szCs w:val="22"/>
          <w:lang w:eastAsia="en-US"/>
        </w:rPr>
        <w:t>ra</w:t>
      </w:r>
      <w:proofErr w:type="spellEnd"/>
      <w:r w:rsidRPr="00FD2153">
        <w:rPr>
          <w:rFonts w:eastAsiaTheme="minorHAnsi"/>
          <w:i/>
          <w:iCs/>
          <w:sz w:val="22"/>
          <w:szCs w:val="22"/>
          <w:lang w:eastAsia="en-US"/>
        </w:rPr>
        <w:t>)</w:t>
      </w:r>
      <w:proofErr w:type="spellStart"/>
      <w:r w:rsidRPr="00FD2153">
        <w:rPr>
          <w:rFonts w:eastAsiaTheme="minorHAnsi"/>
          <w:i/>
          <w:iCs/>
          <w:sz w:val="22"/>
          <w:szCs w:val="22"/>
          <w:lang w:eastAsia="en-US"/>
        </w:rPr>
        <w:t>-rb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vagy </w:t>
      </w:r>
      <w:proofErr w:type="spellStart"/>
      <w:r w:rsidRPr="00FD2153">
        <w:rPr>
          <w:rFonts w:eastAsiaTheme="minorHAnsi"/>
          <w:i/>
          <w:iCs/>
          <w:sz w:val="22"/>
          <w:szCs w:val="22"/>
          <w:lang w:eastAsia="en-US"/>
        </w:rPr>
        <w:t>rc</w:t>
      </w:r>
      <w:proofErr w:type="spellEnd"/>
      <w:r w:rsidRPr="00FD2153">
        <w:rPr>
          <w:rFonts w:eastAsiaTheme="minorHAnsi"/>
          <w:i/>
          <w:iCs/>
          <w:sz w:val="22"/>
          <w:szCs w:val="22"/>
          <w:lang w:eastAsia="en-US"/>
        </w:rPr>
        <w:t>)</w:t>
      </w:r>
      <w:proofErr w:type="spellStart"/>
      <w:r w:rsidRPr="00FD2153">
        <w:rPr>
          <w:rFonts w:eastAsiaTheme="minorHAnsi"/>
          <w:i/>
          <w:iCs/>
          <w:sz w:val="22"/>
          <w:szCs w:val="22"/>
          <w:lang w:eastAsia="en-US"/>
        </w:rPr>
        <w:t>-rd</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alpontja szerinti tényleges tulajdonosát nem képes megnevezni, vagy</w:t>
      </w:r>
    </w:p>
    <w:p w:rsidR="00575E58" w:rsidRPr="00FD2153" w:rsidRDefault="00575E58" w:rsidP="00575E58">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hc</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a gazdasági szereplőben közvetetten vagy közvetlenül </w:t>
      </w:r>
      <w:proofErr w:type="gramStart"/>
      <w:r w:rsidRPr="00FD2153">
        <w:rPr>
          <w:rFonts w:eastAsiaTheme="minorHAnsi"/>
          <w:sz w:val="22"/>
          <w:szCs w:val="22"/>
          <w:lang w:eastAsia="en-US"/>
        </w:rPr>
        <w:t>több, mint</w:t>
      </w:r>
      <w:proofErr w:type="gramEnd"/>
      <w:r w:rsidRPr="00FD2153">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FD2153">
        <w:rPr>
          <w:rFonts w:eastAsiaTheme="minorHAnsi"/>
          <w:i/>
          <w:iCs/>
          <w:sz w:val="22"/>
          <w:szCs w:val="22"/>
          <w:lang w:eastAsia="en-US"/>
        </w:rPr>
        <w:t>hb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alpont szerinti feltétel fennáll;</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i) </w:t>
      </w:r>
      <w:r w:rsidRPr="00FD2153">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FD2153">
        <w:rPr>
          <w:rFonts w:eastAsiaTheme="minorHAnsi"/>
          <w:sz w:val="22"/>
          <w:szCs w:val="22"/>
          <w:lang w:eastAsia="en-US"/>
        </w:rPr>
        <w:t>A</w:t>
      </w:r>
      <w:proofErr w:type="gramEnd"/>
      <w:r w:rsidRPr="00FD2153">
        <w:rPr>
          <w:rFonts w:eastAsiaTheme="minorHAnsi"/>
          <w:sz w:val="22"/>
          <w:szCs w:val="22"/>
          <w:lang w:eastAsia="en-US"/>
        </w:rPr>
        <w:t>. §</w:t>
      </w:r>
      <w:proofErr w:type="spellStart"/>
      <w:r w:rsidRPr="00FD2153">
        <w:rPr>
          <w:rFonts w:eastAsiaTheme="minorHAnsi"/>
          <w:sz w:val="22"/>
          <w:szCs w:val="22"/>
          <w:lang w:eastAsia="en-US"/>
        </w:rPr>
        <w:t>-</w:t>
      </w:r>
      <w:proofErr w:type="gramStart"/>
      <w:r w:rsidRPr="00FD2153">
        <w:rPr>
          <w:rFonts w:eastAsiaTheme="minorHAnsi"/>
          <w:sz w:val="22"/>
          <w:szCs w:val="22"/>
          <w:lang w:eastAsia="en-US"/>
        </w:rPr>
        <w:t>a</w:t>
      </w:r>
      <w:proofErr w:type="spellEnd"/>
      <w:proofErr w:type="gramEnd"/>
      <w:r w:rsidRPr="00FD2153">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75E58" w:rsidRPr="00FD2153" w:rsidRDefault="00575E58" w:rsidP="00575E58">
      <w:pPr>
        <w:autoSpaceDE w:val="0"/>
        <w:autoSpaceDN w:val="0"/>
        <w:adjustRightInd w:val="0"/>
        <w:ind w:left="284"/>
        <w:jc w:val="both"/>
        <w:rPr>
          <w:rFonts w:eastAsiaTheme="minorHAnsi"/>
          <w:sz w:val="22"/>
          <w:szCs w:val="22"/>
          <w:lang w:eastAsia="en-US"/>
        </w:rPr>
      </w:pPr>
      <w:r w:rsidRPr="00FD2153">
        <w:rPr>
          <w:rFonts w:eastAsiaTheme="minorHAnsi"/>
          <w:i/>
          <w:sz w:val="22"/>
          <w:szCs w:val="22"/>
          <w:lang w:eastAsia="en-US"/>
        </w:rPr>
        <w:t>j)</w:t>
      </w:r>
      <w:r w:rsidRPr="00FD2153">
        <w:rPr>
          <w:rFonts w:eastAsiaTheme="minorHAnsi"/>
          <w:sz w:val="22"/>
          <w:szCs w:val="22"/>
          <w:lang w:eastAsia="en-US"/>
        </w:rPr>
        <w:t xml:space="preserve"> az államháztartásról szóló 2011. évi CXCV. törvény 41.§ (6) bekezdése szerint nem minősül átlátható szervezetnek, figyelemmel a törvény 1.§ 4. pontjára.</w:t>
      </w:r>
    </w:p>
    <w:p w:rsidR="00575E58" w:rsidRPr="00FD2153" w:rsidRDefault="00575E58" w:rsidP="00575E58">
      <w:pPr>
        <w:ind w:left="284"/>
        <w:jc w:val="both"/>
        <w:rPr>
          <w:b/>
          <w:sz w:val="22"/>
          <w:szCs w:val="22"/>
        </w:rPr>
      </w:pPr>
    </w:p>
    <w:p w:rsidR="00575E58" w:rsidRPr="00FD2153" w:rsidRDefault="00575E58" w:rsidP="00575E58">
      <w:pPr>
        <w:autoSpaceDE w:val="0"/>
        <w:autoSpaceDN w:val="0"/>
        <w:adjustRightInd w:val="0"/>
        <w:ind w:left="360"/>
        <w:jc w:val="both"/>
        <w:rPr>
          <w:color w:val="000000"/>
          <w:sz w:val="22"/>
          <w:szCs w:val="22"/>
        </w:rPr>
      </w:pPr>
    </w:p>
    <w:p w:rsidR="00575E58" w:rsidRPr="00FD2153" w:rsidRDefault="00575E58" w:rsidP="00575E58">
      <w:pPr>
        <w:spacing w:line="276" w:lineRule="auto"/>
        <w:ind w:left="360"/>
        <w:jc w:val="both"/>
        <w:rPr>
          <w:color w:val="000000"/>
          <w:sz w:val="22"/>
          <w:szCs w:val="22"/>
        </w:rPr>
      </w:pPr>
      <w:r w:rsidRPr="00FD2153">
        <w:rPr>
          <w:color w:val="000000"/>
          <w:sz w:val="22"/>
          <w:szCs w:val="22"/>
        </w:rPr>
        <w:t>Kelt</w:t>
      </w:r>
      <w:proofErr w:type="gramStart"/>
      <w:r w:rsidRPr="00FD2153">
        <w:rPr>
          <w:color w:val="000000"/>
          <w:sz w:val="22"/>
          <w:szCs w:val="22"/>
        </w:rPr>
        <w:t>: …</w:t>
      </w:r>
      <w:proofErr w:type="gramEnd"/>
      <w:r w:rsidRPr="00FD2153">
        <w:rPr>
          <w:color w:val="000000"/>
          <w:sz w:val="22"/>
          <w:szCs w:val="22"/>
        </w:rPr>
        <w:t>…………………………..</w:t>
      </w:r>
    </w:p>
    <w:p w:rsidR="00575E58" w:rsidRPr="00FD2153" w:rsidRDefault="00575E58" w:rsidP="00575E58">
      <w:pPr>
        <w:spacing w:line="276" w:lineRule="auto"/>
        <w:ind w:left="360"/>
        <w:jc w:val="both"/>
        <w:rPr>
          <w:color w:val="000000"/>
          <w:sz w:val="22"/>
          <w:szCs w:val="22"/>
        </w:rPr>
      </w:pPr>
    </w:p>
    <w:p w:rsidR="00575E58" w:rsidRPr="00FD2153" w:rsidRDefault="00575E58" w:rsidP="00575E58">
      <w:pPr>
        <w:spacing w:line="276" w:lineRule="auto"/>
        <w:ind w:left="360"/>
        <w:jc w:val="both"/>
        <w:rPr>
          <w:color w:val="000000"/>
          <w:sz w:val="22"/>
          <w:szCs w:val="22"/>
        </w:rPr>
      </w:pPr>
    </w:p>
    <w:p w:rsidR="00575E58" w:rsidRPr="00FD2153" w:rsidRDefault="00575E58" w:rsidP="00575E58">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575E58" w:rsidRPr="00FD2153" w:rsidTr="009C247D">
        <w:trPr>
          <w:trHeight w:val="32"/>
        </w:trPr>
        <w:tc>
          <w:tcPr>
            <w:tcW w:w="0" w:type="auto"/>
          </w:tcPr>
          <w:p w:rsidR="00575E58" w:rsidRPr="00FD2153" w:rsidRDefault="00575E58" w:rsidP="009C247D">
            <w:pPr>
              <w:spacing w:line="276" w:lineRule="auto"/>
              <w:jc w:val="both"/>
              <w:rPr>
                <w:color w:val="000000"/>
                <w:sz w:val="22"/>
                <w:szCs w:val="22"/>
              </w:rPr>
            </w:pPr>
            <w:r w:rsidRPr="00FD2153">
              <w:rPr>
                <w:color w:val="000000"/>
                <w:sz w:val="22"/>
                <w:szCs w:val="22"/>
              </w:rPr>
              <w:t>…………………………………</w:t>
            </w:r>
          </w:p>
          <w:p w:rsidR="00575E58" w:rsidRPr="00FD2153" w:rsidRDefault="00575E58" w:rsidP="009C247D">
            <w:pPr>
              <w:spacing w:line="276" w:lineRule="auto"/>
              <w:ind w:firstLine="780"/>
              <w:jc w:val="both"/>
              <w:rPr>
                <w:color w:val="000000"/>
                <w:sz w:val="22"/>
                <w:szCs w:val="22"/>
              </w:rPr>
            </w:pPr>
            <w:r w:rsidRPr="00FD2153">
              <w:rPr>
                <w:color w:val="000000"/>
                <w:sz w:val="22"/>
                <w:szCs w:val="22"/>
              </w:rPr>
              <w:t>cégszerű aláírás</w:t>
            </w:r>
          </w:p>
          <w:p w:rsidR="00575E58" w:rsidRPr="00FD2153" w:rsidRDefault="00575E58" w:rsidP="009C247D">
            <w:pPr>
              <w:spacing w:line="276" w:lineRule="auto"/>
              <w:ind w:firstLine="780"/>
              <w:jc w:val="both"/>
              <w:rPr>
                <w:color w:val="000000"/>
                <w:sz w:val="22"/>
                <w:szCs w:val="22"/>
              </w:rPr>
            </w:pPr>
          </w:p>
        </w:tc>
      </w:tr>
    </w:tbl>
    <w:p w:rsidR="00575E58" w:rsidRPr="00890E3C" w:rsidRDefault="00575E58" w:rsidP="00575E58">
      <w:pPr>
        <w:rPr>
          <w:sz w:val="22"/>
          <w:szCs w:val="22"/>
        </w:rPr>
      </w:pPr>
    </w:p>
    <w:sectPr w:rsidR="00575E58" w:rsidRPr="0089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4B7"/>
    <w:multiLevelType w:val="hybridMultilevel"/>
    <w:tmpl w:val="1C6E040E"/>
    <w:lvl w:ilvl="0" w:tplc="133AFD2C">
      <w:start w:val="1"/>
      <w:numFmt w:val="upperRoman"/>
      <w:lvlText w:val="%1."/>
      <w:lvlJc w:val="left"/>
      <w:pPr>
        <w:ind w:left="896" w:hanging="72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88"/>
    <w:rsid w:val="001C7273"/>
    <w:rsid w:val="00372588"/>
    <w:rsid w:val="00575E58"/>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25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372588"/>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372588"/>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25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372588"/>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37258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5506</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2018-06-20T12:35:00Z</dcterms:created>
  <dcterms:modified xsi:type="dcterms:W3CDTF">2018-06-20T12:35:00Z</dcterms:modified>
</cp:coreProperties>
</file>