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61B3" w14:textId="75C31D60" w:rsidR="00EA6FDD" w:rsidRPr="00A52914" w:rsidRDefault="00EA6FDD" w:rsidP="00A812D9">
      <w:pPr>
        <w:spacing w:before="120" w:after="120" w:line="264" w:lineRule="auto"/>
        <w:jc w:val="center"/>
        <w:rPr>
          <w:b/>
          <w:bCs/>
        </w:rPr>
      </w:pPr>
      <w:r w:rsidRPr="00A52914">
        <w:rPr>
          <w:b/>
          <w:bCs/>
        </w:rPr>
        <w:t>TERVEZÉSI PROGRAM</w:t>
      </w:r>
      <w:r w:rsidR="00F86BBC">
        <w:rPr>
          <w:b/>
          <w:bCs/>
        </w:rPr>
        <w:t xml:space="preserve"> (műszaki specifikáció)</w:t>
      </w:r>
    </w:p>
    <w:p w14:paraId="68B71AC0" w14:textId="6F2C82B1" w:rsidR="00EA6FDD" w:rsidRPr="00A52914" w:rsidRDefault="005470E6" w:rsidP="00A812D9">
      <w:pPr>
        <w:spacing w:before="120" w:after="120" w:line="264" w:lineRule="auto"/>
        <w:jc w:val="center"/>
        <w:rPr>
          <w:b/>
          <w:bCs/>
        </w:rPr>
      </w:pPr>
      <w:r>
        <w:rPr>
          <w:b/>
          <w:bCs/>
        </w:rPr>
        <w:t>Bp. VIII. Tömő utca Leonardo da Vinci utca és Szigony utca közötti szakaszán meglévő vízvezeték kiváltása</w:t>
      </w:r>
    </w:p>
    <w:p w14:paraId="1E7F6719" w14:textId="5823BC9D" w:rsidR="00EA6FDD" w:rsidRPr="00677C8A" w:rsidRDefault="00F3483C" w:rsidP="00A812D9">
      <w:pPr>
        <w:spacing w:before="120" w:after="120" w:line="264" w:lineRule="auto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EA6FDD" w:rsidRPr="00677C8A">
        <w:rPr>
          <w:b/>
          <w:bCs/>
        </w:rPr>
        <w:t>Előzmények</w:t>
      </w:r>
    </w:p>
    <w:p w14:paraId="3E482629" w14:textId="194443E7" w:rsidR="00DF6A95" w:rsidRDefault="00EA6FDD" w:rsidP="00A812D9">
      <w:pPr>
        <w:spacing w:before="120" w:after="120" w:line="264" w:lineRule="auto"/>
        <w:jc w:val="both"/>
      </w:pPr>
      <w:r w:rsidRPr="00C97948">
        <w:t xml:space="preserve">A Józsefvárosi Önkormányzat </w:t>
      </w:r>
      <w:r w:rsidR="00DF6A95">
        <w:t>fejlesztési tervei között szerepel a Tömő utca Leonardo da Vinci utca és Szigony utca közötti szakaszának (hrsz.: 36162/2) közterületi megújítása. A GEOMETER Kft. (1087 Budapest, Baross tér 2.) elkészített a vonatkozó útépítés</w:t>
      </w:r>
      <w:r w:rsidR="00F675BC">
        <w:t xml:space="preserve">, </w:t>
      </w:r>
      <w:r w:rsidR="00DF6A95">
        <w:t xml:space="preserve">forgalomtechnikai </w:t>
      </w:r>
      <w:r w:rsidR="00F675BC">
        <w:t xml:space="preserve">és növénykiültetési </w:t>
      </w:r>
      <w:r w:rsidR="00DF6A95">
        <w:t xml:space="preserve">terveket </w:t>
      </w:r>
      <w:r w:rsidR="007E5B00">
        <w:t xml:space="preserve">(1. számú melléklet) </w:t>
      </w:r>
      <w:r w:rsidR="00DF6A95">
        <w:t>és megkezdte annak engedélyezését.</w:t>
      </w:r>
    </w:p>
    <w:p w14:paraId="3152922D" w14:textId="648AB1BC" w:rsidR="007E5B00" w:rsidRDefault="007E5B00" w:rsidP="00A812D9">
      <w:pPr>
        <w:spacing w:before="120" w:after="120" w:line="264" w:lineRule="auto"/>
        <w:jc w:val="both"/>
      </w:pPr>
      <w:r>
        <w:t>Az engedélyezés során a Fővárosi Vízművek kiadta a tervre vonatkozó közműnyilatkozatát (2. számú melléklet), amiben előírta, hogy a tervezési területen meglévő DN 100 öntöttvas és DN 300 azbesztcement vízvezeték átépítése szüksége, mivel a tervezett fák és a vízvezeték között nem tatható a minimális védőtávolság.</w:t>
      </w:r>
    </w:p>
    <w:p w14:paraId="1871CBAE" w14:textId="366C9A72" w:rsidR="00F3483C" w:rsidRDefault="00F3483C" w:rsidP="00A812D9">
      <w:pPr>
        <w:spacing w:before="120" w:after="120" w:line="264" w:lineRule="auto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3483C">
        <w:rPr>
          <w:b/>
          <w:bCs/>
        </w:rPr>
        <w:t>A tervezési feladat</w:t>
      </w:r>
    </w:p>
    <w:p w14:paraId="75B936CE" w14:textId="415EC969" w:rsidR="007E5B00" w:rsidRDefault="007476E9" w:rsidP="00A812D9">
      <w:pPr>
        <w:spacing w:before="120" w:after="120" w:line="264" w:lineRule="auto"/>
        <w:jc w:val="both"/>
      </w:pPr>
      <w:r w:rsidRPr="007476E9">
        <w:t xml:space="preserve">Tervező feladata </w:t>
      </w:r>
      <w:r w:rsidR="007E5B00">
        <w:t xml:space="preserve">Bp. VIII. Tömő utca Leonardo da Vinci utca és Szigony utca közötti szakaszán meglévő vízvezeték átépítési terveinek elkészítése és a kivitelezéshez szükséges engedélyek, hozzájárulások beszerzése. </w:t>
      </w:r>
    </w:p>
    <w:p w14:paraId="0F97B681" w14:textId="4A413360" w:rsidR="007E5B00" w:rsidRDefault="007E5B00" w:rsidP="007E5B00">
      <w:pPr>
        <w:spacing w:before="120" w:after="120" w:line="264" w:lineRule="auto"/>
        <w:jc w:val="both"/>
        <w:rPr>
          <w:b/>
          <w:bCs/>
        </w:rPr>
      </w:pPr>
      <w:r w:rsidRPr="007E5B00">
        <w:rPr>
          <w:b/>
          <w:bCs/>
        </w:rPr>
        <w:t>3.</w:t>
      </w:r>
      <w:r w:rsidRPr="007E5B00">
        <w:rPr>
          <w:b/>
          <w:bCs/>
        </w:rPr>
        <w:tab/>
        <w:t>Tervezési szempontok</w:t>
      </w:r>
    </w:p>
    <w:p w14:paraId="425CD2C6" w14:textId="4D7894C0" w:rsidR="007E5B00" w:rsidRDefault="007E5B00" w:rsidP="000953DF">
      <w:pPr>
        <w:spacing w:before="120" w:after="120" w:line="264" w:lineRule="auto"/>
        <w:ind w:left="360" w:hanging="360"/>
        <w:jc w:val="both"/>
      </w:pPr>
      <w:r w:rsidRPr="007E5B00">
        <w:t>-</w:t>
      </w:r>
      <w:r w:rsidRPr="007E5B00">
        <w:tab/>
      </w:r>
      <w:r>
        <w:t>a tervezett vízvezeték nyomvonalának meghatározásakor figyelembe kell venni a tervezett fák elhelyezésének biztosítását,</w:t>
      </w:r>
    </w:p>
    <w:p w14:paraId="25EF60BE" w14:textId="3BA29C7B" w:rsidR="000953DF" w:rsidRDefault="000953DF" w:rsidP="000953DF">
      <w:pPr>
        <w:spacing w:before="120" w:after="120" w:line="264" w:lineRule="auto"/>
        <w:ind w:left="360" w:hanging="360"/>
        <w:jc w:val="both"/>
      </w:pPr>
      <w:r>
        <w:t>-</w:t>
      </w:r>
      <w:r>
        <w:tab/>
        <w:t>a vízvezeték kiváltás kivitelezése tervezetten az útépítéssel egy beruházásban valósul meg, ezért a burkolatbontás és helyreállítás opcióként szerepeljen, mind tervben, mind a tételes költségvetésben.</w:t>
      </w:r>
    </w:p>
    <w:p w14:paraId="74C4CC2F" w14:textId="7A46012B" w:rsidR="00A812D9" w:rsidRDefault="00C25B19" w:rsidP="00A812D9">
      <w:pPr>
        <w:spacing w:before="120" w:after="120" w:line="264" w:lineRule="auto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Tervfajták, t</w:t>
      </w:r>
      <w:r w:rsidR="00431496">
        <w:rPr>
          <w:b/>
          <w:bCs/>
        </w:rPr>
        <w:t>erv</w:t>
      </w:r>
      <w:r w:rsidR="00A52914">
        <w:rPr>
          <w:b/>
          <w:bCs/>
        </w:rPr>
        <w:t>szállítás, engedélyek, határidők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A52914" w14:paraId="545F56D8" w14:textId="77777777" w:rsidTr="00FC69C8">
        <w:tc>
          <w:tcPr>
            <w:tcW w:w="3823" w:type="dxa"/>
            <w:vAlign w:val="center"/>
          </w:tcPr>
          <w:p w14:paraId="7FE7B84F" w14:textId="5F3B83B0" w:rsidR="00A52914" w:rsidRPr="00A52914" w:rsidRDefault="00A52914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 w:rsidRPr="00A52914">
              <w:rPr>
                <w:sz w:val="20"/>
                <w:szCs w:val="20"/>
              </w:rPr>
              <w:t>Tervfajta</w:t>
            </w:r>
          </w:p>
        </w:tc>
        <w:tc>
          <w:tcPr>
            <w:tcW w:w="2218" w:type="dxa"/>
            <w:vAlign w:val="center"/>
          </w:tcPr>
          <w:p w14:paraId="7796A9A7" w14:textId="09C6B83B" w:rsidR="00A52914" w:rsidRPr="00A52914" w:rsidRDefault="00A52914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 w:rsidRPr="00A52914">
              <w:rPr>
                <w:sz w:val="20"/>
                <w:szCs w:val="20"/>
              </w:rPr>
              <w:t>Szállítási határidő a szerződés aláírásától számítva</w:t>
            </w:r>
          </w:p>
        </w:tc>
        <w:tc>
          <w:tcPr>
            <w:tcW w:w="3021" w:type="dxa"/>
            <w:vAlign w:val="center"/>
          </w:tcPr>
          <w:p w14:paraId="69F76EB7" w14:textId="0D460F72" w:rsidR="00A52914" w:rsidRPr="00A52914" w:rsidRDefault="00A52914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 w:rsidRPr="00A52914">
              <w:rPr>
                <w:sz w:val="20"/>
                <w:szCs w:val="20"/>
              </w:rPr>
              <w:t>Példányszám</w:t>
            </w:r>
          </w:p>
        </w:tc>
      </w:tr>
      <w:tr w:rsidR="00431496" w14:paraId="2463C7CD" w14:textId="77777777" w:rsidTr="00FC69C8">
        <w:tc>
          <w:tcPr>
            <w:tcW w:w="3823" w:type="dxa"/>
            <w:vAlign w:val="center"/>
          </w:tcPr>
          <w:p w14:paraId="68BCE71C" w14:textId="4837858E" w:rsidR="00431496" w:rsidRPr="00A52914" w:rsidRDefault="00C25B19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Vízvezeték kiváltás kiviteli terv engedélyezési eljáráshoz</w:t>
            </w:r>
          </w:p>
        </w:tc>
        <w:tc>
          <w:tcPr>
            <w:tcW w:w="2218" w:type="dxa"/>
            <w:vAlign w:val="center"/>
          </w:tcPr>
          <w:p w14:paraId="31FB05B3" w14:textId="0C2AFAA4" w:rsidR="00431496" w:rsidRPr="00A52914" w:rsidRDefault="00C25B19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31496">
              <w:rPr>
                <w:sz w:val="20"/>
                <w:szCs w:val="20"/>
              </w:rPr>
              <w:t xml:space="preserve"> nap</w:t>
            </w:r>
          </w:p>
        </w:tc>
        <w:tc>
          <w:tcPr>
            <w:tcW w:w="3021" w:type="dxa"/>
            <w:vAlign w:val="center"/>
          </w:tcPr>
          <w:p w14:paraId="0616666B" w14:textId="0F11AABD" w:rsidR="00431496" w:rsidRPr="00A52914" w:rsidRDefault="00434419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496" w:rsidRPr="00A52914">
              <w:rPr>
                <w:sz w:val="20"/>
                <w:szCs w:val="20"/>
              </w:rPr>
              <w:t xml:space="preserve"> pld papír, 1 pld elektronikus</w:t>
            </w:r>
          </w:p>
        </w:tc>
      </w:tr>
      <w:tr w:rsidR="00C25B19" w14:paraId="4623A770" w14:textId="77777777" w:rsidTr="00FC69C8">
        <w:tc>
          <w:tcPr>
            <w:tcW w:w="3823" w:type="dxa"/>
            <w:vAlign w:val="center"/>
          </w:tcPr>
          <w:p w14:paraId="226FCFB7" w14:textId="096BE670" w:rsidR="00C25B19" w:rsidRDefault="00FC69C8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Megvalósításhoz szükséges hozzájárulások, engedélyek beszerzése. </w:t>
            </w:r>
            <w:r w:rsidR="00C25B19">
              <w:rPr>
                <w:sz w:val="20"/>
                <w:szCs w:val="20"/>
              </w:rPr>
              <w:t>Vízjogi létesítési engedély</w:t>
            </w:r>
            <w:r>
              <w:rPr>
                <w:sz w:val="20"/>
                <w:szCs w:val="20"/>
              </w:rPr>
              <w:t xml:space="preserve">ezési eljárás lefolytatása </w:t>
            </w:r>
            <w:r w:rsidR="00C25B19">
              <w:rPr>
                <w:sz w:val="20"/>
                <w:szCs w:val="20"/>
              </w:rPr>
              <w:t>(amennyiben szükséges)</w:t>
            </w:r>
          </w:p>
        </w:tc>
        <w:tc>
          <w:tcPr>
            <w:tcW w:w="2218" w:type="dxa"/>
            <w:vAlign w:val="center"/>
          </w:tcPr>
          <w:p w14:paraId="36806970" w14:textId="0F957F0E" w:rsidR="00C25B19" w:rsidRDefault="000D5A5A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5B19">
              <w:rPr>
                <w:sz w:val="20"/>
                <w:szCs w:val="20"/>
              </w:rPr>
              <w:t>0 nap</w:t>
            </w:r>
            <w:r w:rsidR="00FC69C8">
              <w:rPr>
                <w:sz w:val="20"/>
                <w:szCs w:val="20"/>
              </w:rPr>
              <w:t>*</w:t>
            </w:r>
          </w:p>
        </w:tc>
        <w:tc>
          <w:tcPr>
            <w:tcW w:w="3021" w:type="dxa"/>
            <w:vAlign w:val="center"/>
          </w:tcPr>
          <w:p w14:paraId="7759ABE0" w14:textId="625627F9" w:rsidR="00C25B19" w:rsidRDefault="00C25B19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2914" w14:paraId="31AAA010" w14:textId="77777777" w:rsidTr="00FC69C8">
        <w:tc>
          <w:tcPr>
            <w:tcW w:w="3823" w:type="dxa"/>
            <w:vAlign w:val="center"/>
          </w:tcPr>
          <w:p w14:paraId="1EB6ED13" w14:textId="79F584DF" w:rsidR="00A52914" w:rsidRPr="00A52914" w:rsidRDefault="00EB7A00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Közbeszerzési eljárás megindítására alkalmas k</w:t>
            </w:r>
            <w:r w:rsidR="00A52914" w:rsidRPr="00A52914">
              <w:rPr>
                <w:sz w:val="20"/>
                <w:szCs w:val="20"/>
              </w:rPr>
              <w:t xml:space="preserve">iviteli </w:t>
            </w:r>
            <w:r>
              <w:rPr>
                <w:sz w:val="20"/>
                <w:szCs w:val="20"/>
              </w:rPr>
              <w:t>terv</w:t>
            </w:r>
            <w:r w:rsidR="00FC69C8">
              <w:rPr>
                <w:sz w:val="20"/>
                <w:szCs w:val="20"/>
              </w:rPr>
              <w:t>, tét</w:t>
            </w:r>
            <w:r w:rsidR="00BA5875">
              <w:rPr>
                <w:sz w:val="20"/>
                <w:szCs w:val="20"/>
              </w:rPr>
              <w:t>e</w:t>
            </w:r>
            <w:r w:rsidR="00FC69C8">
              <w:rPr>
                <w:sz w:val="20"/>
                <w:szCs w:val="20"/>
              </w:rPr>
              <w:t>les árazatlan és tervezői árazott költségvetés</w:t>
            </w:r>
          </w:p>
        </w:tc>
        <w:tc>
          <w:tcPr>
            <w:tcW w:w="2218" w:type="dxa"/>
            <w:vAlign w:val="center"/>
          </w:tcPr>
          <w:p w14:paraId="6AB1B93B" w14:textId="1083C9D1" w:rsidR="00A52914" w:rsidRPr="00A52914" w:rsidRDefault="00FC69C8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nap**</w:t>
            </w:r>
          </w:p>
        </w:tc>
        <w:tc>
          <w:tcPr>
            <w:tcW w:w="3021" w:type="dxa"/>
            <w:vAlign w:val="center"/>
          </w:tcPr>
          <w:p w14:paraId="3F1C09A4" w14:textId="4ABCC70D" w:rsidR="00A52914" w:rsidRPr="00A52914" w:rsidRDefault="00EB7A00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2914" w:rsidRPr="00A52914">
              <w:rPr>
                <w:sz w:val="20"/>
                <w:szCs w:val="20"/>
              </w:rPr>
              <w:t xml:space="preserve"> pld papír, 1 pld elektronikus</w:t>
            </w:r>
          </w:p>
        </w:tc>
      </w:tr>
    </w:tbl>
    <w:p w14:paraId="1394888B" w14:textId="2AE207DB" w:rsidR="00FC69C8" w:rsidRDefault="00FC69C8" w:rsidP="00A812D9">
      <w:pPr>
        <w:spacing w:before="120" w:after="120" w:line="264" w:lineRule="auto"/>
        <w:jc w:val="both"/>
      </w:pPr>
      <w:r w:rsidRPr="00FC69C8">
        <w:t>*nem kötbérterhes határidő</w:t>
      </w:r>
    </w:p>
    <w:p w14:paraId="3C54277D" w14:textId="3D1903CB" w:rsidR="00FC69C8" w:rsidRPr="00FC69C8" w:rsidRDefault="00FC69C8" w:rsidP="00A812D9">
      <w:pPr>
        <w:spacing w:before="120" w:after="120" w:line="264" w:lineRule="auto"/>
        <w:jc w:val="both"/>
      </w:pPr>
      <w:r>
        <w:t>**az engedélyek beszerzésének elhúzódásával meghosszabbítható</w:t>
      </w:r>
    </w:p>
    <w:p w14:paraId="5A42508C" w14:textId="77777777" w:rsidR="00FC69C8" w:rsidRDefault="00FC69C8" w:rsidP="00A812D9">
      <w:pPr>
        <w:spacing w:before="120" w:after="120" w:line="264" w:lineRule="auto"/>
        <w:jc w:val="both"/>
        <w:rPr>
          <w:b/>
          <w:bCs/>
        </w:rPr>
      </w:pPr>
    </w:p>
    <w:p w14:paraId="4DE73568" w14:textId="23930562" w:rsidR="00B6491C" w:rsidRPr="00B6491C" w:rsidRDefault="00B6491C" w:rsidP="00A812D9">
      <w:pPr>
        <w:spacing w:before="120" w:after="120" w:line="264" w:lineRule="auto"/>
        <w:jc w:val="both"/>
        <w:rPr>
          <w:b/>
          <w:bCs/>
        </w:rPr>
      </w:pPr>
      <w:r w:rsidRPr="00B6491C">
        <w:rPr>
          <w:b/>
          <w:bCs/>
        </w:rPr>
        <w:lastRenderedPageBreak/>
        <w:t>6.</w:t>
      </w:r>
      <w:r w:rsidRPr="00B6491C">
        <w:rPr>
          <w:b/>
          <w:bCs/>
        </w:rPr>
        <w:tab/>
        <w:t>Számlázási feltételek</w:t>
      </w:r>
    </w:p>
    <w:p w14:paraId="7C344C7D" w14:textId="5F7CE708" w:rsidR="00B6491C" w:rsidRDefault="00B6491C" w:rsidP="00A812D9">
      <w:pPr>
        <w:spacing w:before="120" w:after="120" w:line="264" w:lineRule="auto"/>
        <w:jc w:val="both"/>
      </w:pPr>
      <w:r>
        <w:t xml:space="preserve">Tervező a szerződés teljesítése során </w:t>
      </w:r>
      <w:r w:rsidR="00947C47">
        <w:t>két</w:t>
      </w:r>
      <w:r>
        <w:t xml:space="preserve"> részszámlát nyújthat be: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2830"/>
      </w:tblGrid>
      <w:tr w:rsidR="00B6491C" w:rsidRPr="00310B46" w14:paraId="681D8750" w14:textId="77777777" w:rsidTr="00B6491C">
        <w:tc>
          <w:tcPr>
            <w:tcW w:w="1980" w:type="dxa"/>
          </w:tcPr>
          <w:p w14:paraId="78116E89" w14:textId="5892649D" w:rsidR="00B6491C" w:rsidRPr="00310B46" w:rsidRDefault="00B6491C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 w:rsidRPr="00310B46">
              <w:rPr>
                <w:sz w:val="20"/>
                <w:szCs w:val="20"/>
              </w:rPr>
              <w:t>Részszámla száma</w:t>
            </w:r>
          </w:p>
        </w:tc>
        <w:tc>
          <w:tcPr>
            <w:tcW w:w="4252" w:type="dxa"/>
          </w:tcPr>
          <w:p w14:paraId="4FCA8577" w14:textId="32B29D12" w:rsidR="00B6491C" w:rsidRPr="00310B46" w:rsidRDefault="00B6491C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 w:rsidRPr="00310B46">
              <w:rPr>
                <w:sz w:val="20"/>
                <w:szCs w:val="20"/>
              </w:rPr>
              <w:t>Számla benyújtás feltétele</w:t>
            </w:r>
          </w:p>
        </w:tc>
        <w:tc>
          <w:tcPr>
            <w:tcW w:w="2830" w:type="dxa"/>
          </w:tcPr>
          <w:p w14:paraId="276EFE46" w14:textId="6B9B964E" w:rsidR="00B6491C" w:rsidRPr="00310B46" w:rsidRDefault="00B6491C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 w:rsidRPr="00310B46">
              <w:rPr>
                <w:sz w:val="20"/>
                <w:szCs w:val="20"/>
              </w:rPr>
              <w:t>Számla összege (a tervezési díj %-ában)</w:t>
            </w:r>
          </w:p>
        </w:tc>
      </w:tr>
      <w:tr w:rsidR="00B6491C" w:rsidRPr="00310B46" w14:paraId="022DC15C" w14:textId="77777777" w:rsidTr="00B6491C">
        <w:tc>
          <w:tcPr>
            <w:tcW w:w="1980" w:type="dxa"/>
          </w:tcPr>
          <w:p w14:paraId="062492EB" w14:textId="7037D0FA" w:rsidR="00B6491C" w:rsidRPr="00310B46" w:rsidRDefault="00B6491C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 w:rsidRPr="00310B46">
              <w:rPr>
                <w:sz w:val="20"/>
                <w:szCs w:val="20"/>
              </w:rPr>
              <w:t>1. részszámla</w:t>
            </w:r>
          </w:p>
        </w:tc>
        <w:tc>
          <w:tcPr>
            <w:tcW w:w="4252" w:type="dxa"/>
          </w:tcPr>
          <w:p w14:paraId="44250747" w14:textId="187435A0" w:rsidR="00B6491C" w:rsidRPr="00310B46" w:rsidRDefault="00947C47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Engedélyezési eljáráshoz szükséges vízvezeték kiváltás kiviteli terv leszállítása, engedélyezési eljárás megkezdése</w:t>
            </w:r>
          </w:p>
        </w:tc>
        <w:tc>
          <w:tcPr>
            <w:tcW w:w="2830" w:type="dxa"/>
          </w:tcPr>
          <w:p w14:paraId="5B951AB0" w14:textId="74328837" w:rsidR="00B6491C" w:rsidRPr="00310B46" w:rsidRDefault="00947C47" w:rsidP="00B6491C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6491C" w:rsidRPr="00310B46">
              <w:rPr>
                <w:sz w:val="20"/>
                <w:szCs w:val="20"/>
              </w:rPr>
              <w:t>0%</w:t>
            </w:r>
          </w:p>
        </w:tc>
      </w:tr>
      <w:tr w:rsidR="00B6491C" w:rsidRPr="00310B46" w14:paraId="447F5FBB" w14:textId="77777777" w:rsidTr="00B6491C">
        <w:tc>
          <w:tcPr>
            <w:tcW w:w="1980" w:type="dxa"/>
          </w:tcPr>
          <w:p w14:paraId="305F9DB8" w14:textId="75884A13" w:rsidR="00B6491C" w:rsidRPr="00310B46" w:rsidRDefault="00B6491C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 w:rsidRPr="00310B46">
              <w:rPr>
                <w:sz w:val="20"/>
                <w:szCs w:val="20"/>
              </w:rPr>
              <w:t>2. részszámla</w:t>
            </w:r>
          </w:p>
        </w:tc>
        <w:tc>
          <w:tcPr>
            <w:tcW w:w="4252" w:type="dxa"/>
          </w:tcPr>
          <w:p w14:paraId="5F3277A2" w14:textId="2CCEA9C2" w:rsidR="00B6491C" w:rsidRPr="00310B46" w:rsidRDefault="00947C47" w:rsidP="00A812D9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Közbeszerzési eljárás megindítására alkalmas k</w:t>
            </w:r>
            <w:r w:rsidRPr="00310B46">
              <w:rPr>
                <w:sz w:val="20"/>
                <w:szCs w:val="20"/>
              </w:rPr>
              <w:t>iviteli tervdokumentáció</w:t>
            </w:r>
            <w:r w:rsidR="00F675BC">
              <w:rPr>
                <w:sz w:val="20"/>
                <w:szCs w:val="20"/>
              </w:rPr>
              <w:t xml:space="preserve">, megvalósításhoz szükséges engedélyek, árazott és árazatlan tételes költségvetések </w:t>
            </w:r>
            <w:r w:rsidRPr="00310B46">
              <w:rPr>
                <w:sz w:val="20"/>
                <w:szCs w:val="20"/>
              </w:rPr>
              <w:t>szállítása</w:t>
            </w:r>
          </w:p>
        </w:tc>
        <w:tc>
          <w:tcPr>
            <w:tcW w:w="2830" w:type="dxa"/>
          </w:tcPr>
          <w:p w14:paraId="2E245FE3" w14:textId="792AABDA" w:rsidR="00B6491C" w:rsidRPr="00310B46" w:rsidRDefault="00947C47" w:rsidP="00B6491C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491C" w:rsidRPr="00310B46">
              <w:rPr>
                <w:sz w:val="20"/>
                <w:szCs w:val="20"/>
              </w:rPr>
              <w:t>0%</w:t>
            </w:r>
          </w:p>
        </w:tc>
      </w:tr>
    </w:tbl>
    <w:p w14:paraId="0A5C769E" w14:textId="22C637B9" w:rsidR="00B6491C" w:rsidRDefault="00B6491C" w:rsidP="00A812D9">
      <w:pPr>
        <w:spacing w:before="120" w:after="120" w:line="264" w:lineRule="auto"/>
        <w:jc w:val="both"/>
      </w:pPr>
    </w:p>
    <w:p w14:paraId="2954891A" w14:textId="17BDC5DF" w:rsidR="009D3908" w:rsidRPr="009D3908" w:rsidRDefault="009D3908" w:rsidP="00A812D9">
      <w:pPr>
        <w:spacing w:before="120" w:after="120" w:line="264" w:lineRule="auto"/>
        <w:jc w:val="both"/>
        <w:rPr>
          <w:b/>
          <w:bCs/>
        </w:rPr>
      </w:pPr>
      <w:r w:rsidRPr="009D3908">
        <w:rPr>
          <w:b/>
          <w:bCs/>
        </w:rPr>
        <w:t>Mellékletek:</w:t>
      </w:r>
    </w:p>
    <w:p w14:paraId="20FCB170" w14:textId="00C9A840" w:rsidR="009D3908" w:rsidRDefault="00F675BC" w:rsidP="009D3908">
      <w:pPr>
        <w:pStyle w:val="Listaszerbekezds"/>
        <w:numPr>
          <w:ilvl w:val="0"/>
          <w:numId w:val="20"/>
        </w:numPr>
        <w:spacing w:before="120" w:after="120" w:line="264" w:lineRule="auto"/>
        <w:jc w:val="both"/>
      </w:pPr>
      <w:r>
        <w:t>GEOMETER Kft. (1087 Budapest, Baross tér 2.) elkészített a vonatkozó útépítés, forgalomtechnikai és növénykiültetési terv</w:t>
      </w:r>
    </w:p>
    <w:p w14:paraId="53484E3B" w14:textId="495C4946" w:rsidR="00CD415C" w:rsidRDefault="00CD415C" w:rsidP="009D3908">
      <w:pPr>
        <w:pStyle w:val="Listaszerbekezds"/>
        <w:numPr>
          <w:ilvl w:val="0"/>
          <w:numId w:val="20"/>
        </w:numPr>
        <w:spacing w:before="120" w:after="120" w:line="264" w:lineRule="auto"/>
        <w:jc w:val="both"/>
      </w:pPr>
      <w:r>
        <w:t>Geodéziai felmérés</w:t>
      </w:r>
    </w:p>
    <w:p w14:paraId="35C661E8" w14:textId="7D24BCEB" w:rsidR="00F675BC" w:rsidRPr="00A52914" w:rsidRDefault="00F675BC" w:rsidP="009D3908">
      <w:pPr>
        <w:pStyle w:val="Listaszerbekezds"/>
        <w:numPr>
          <w:ilvl w:val="0"/>
          <w:numId w:val="20"/>
        </w:numPr>
        <w:spacing w:before="120" w:after="120" w:line="264" w:lineRule="auto"/>
        <w:jc w:val="both"/>
      </w:pPr>
      <w:r>
        <w:t>Fővárosi Vízművek Zrt. 169838564 e-közmű azonosítójú közműnyilatkozata</w:t>
      </w:r>
    </w:p>
    <w:sectPr w:rsidR="00F675BC" w:rsidRPr="00A52914" w:rsidSect="00A5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6D8"/>
    <w:multiLevelType w:val="hybridMultilevel"/>
    <w:tmpl w:val="D1843EEC"/>
    <w:lvl w:ilvl="0" w:tplc="CED2E4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652A"/>
    <w:multiLevelType w:val="hybridMultilevel"/>
    <w:tmpl w:val="6186D626"/>
    <w:lvl w:ilvl="0" w:tplc="D95E6E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4D74"/>
    <w:multiLevelType w:val="hybridMultilevel"/>
    <w:tmpl w:val="202ED05E"/>
    <w:lvl w:ilvl="0" w:tplc="E82692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D6D"/>
    <w:multiLevelType w:val="hybridMultilevel"/>
    <w:tmpl w:val="5A34E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E27"/>
    <w:multiLevelType w:val="hybridMultilevel"/>
    <w:tmpl w:val="9D8EF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35C0"/>
    <w:multiLevelType w:val="hybridMultilevel"/>
    <w:tmpl w:val="77568B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C5A54"/>
    <w:multiLevelType w:val="hybridMultilevel"/>
    <w:tmpl w:val="7892F918"/>
    <w:lvl w:ilvl="0" w:tplc="B3FA16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C5F4D"/>
    <w:multiLevelType w:val="multilevel"/>
    <w:tmpl w:val="83329B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B4B28AF"/>
    <w:multiLevelType w:val="hybridMultilevel"/>
    <w:tmpl w:val="A0FC6652"/>
    <w:lvl w:ilvl="0" w:tplc="904401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D296E"/>
    <w:multiLevelType w:val="hybridMultilevel"/>
    <w:tmpl w:val="104232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46589"/>
    <w:multiLevelType w:val="hybridMultilevel"/>
    <w:tmpl w:val="1FE015C0"/>
    <w:lvl w:ilvl="0" w:tplc="CCC660C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97FA8"/>
    <w:multiLevelType w:val="hybridMultilevel"/>
    <w:tmpl w:val="85F8F5EA"/>
    <w:lvl w:ilvl="0" w:tplc="7CB221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04917"/>
    <w:multiLevelType w:val="hybridMultilevel"/>
    <w:tmpl w:val="99E691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02672"/>
    <w:multiLevelType w:val="hybridMultilevel"/>
    <w:tmpl w:val="7AF22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B1669"/>
    <w:multiLevelType w:val="hybridMultilevel"/>
    <w:tmpl w:val="C8B202E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A51BB"/>
    <w:multiLevelType w:val="hybridMultilevel"/>
    <w:tmpl w:val="11EA9B26"/>
    <w:lvl w:ilvl="0" w:tplc="07B4E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F7891"/>
    <w:multiLevelType w:val="hybridMultilevel"/>
    <w:tmpl w:val="D122A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C21E1"/>
    <w:multiLevelType w:val="hybridMultilevel"/>
    <w:tmpl w:val="D1D21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A4E82"/>
    <w:multiLevelType w:val="hybridMultilevel"/>
    <w:tmpl w:val="AEC08610"/>
    <w:lvl w:ilvl="0" w:tplc="0E787A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CCA"/>
    <w:multiLevelType w:val="hybridMultilevel"/>
    <w:tmpl w:val="E780B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05DD5"/>
    <w:multiLevelType w:val="hybridMultilevel"/>
    <w:tmpl w:val="DF2646D6"/>
    <w:lvl w:ilvl="0" w:tplc="68EE0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F41A7"/>
    <w:multiLevelType w:val="hybridMultilevel"/>
    <w:tmpl w:val="0FF8E5E6"/>
    <w:lvl w:ilvl="0" w:tplc="7F709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92DD8"/>
    <w:multiLevelType w:val="hybridMultilevel"/>
    <w:tmpl w:val="461AD5F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17"/>
  </w:num>
  <w:num w:numId="8">
    <w:abstractNumId w:val="19"/>
  </w:num>
  <w:num w:numId="9">
    <w:abstractNumId w:val="22"/>
  </w:num>
  <w:num w:numId="10">
    <w:abstractNumId w:val="6"/>
  </w:num>
  <w:num w:numId="11">
    <w:abstractNumId w:val="10"/>
  </w:num>
  <w:num w:numId="12">
    <w:abstractNumId w:val="21"/>
  </w:num>
  <w:num w:numId="13">
    <w:abstractNumId w:val="15"/>
  </w:num>
  <w:num w:numId="14">
    <w:abstractNumId w:val="4"/>
  </w:num>
  <w:num w:numId="15">
    <w:abstractNumId w:val="16"/>
  </w:num>
  <w:num w:numId="16">
    <w:abstractNumId w:val="2"/>
  </w:num>
  <w:num w:numId="17">
    <w:abstractNumId w:val="13"/>
  </w:num>
  <w:num w:numId="18">
    <w:abstractNumId w:val="9"/>
  </w:num>
  <w:num w:numId="19">
    <w:abstractNumId w:val="11"/>
  </w:num>
  <w:num w:numId="20">
    <w:abstractNumId w:val="20"/>
  </w:num>
  <w:num w:numId="21">
    <w:abstractNumId w:val="18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BA"/>
    <w:rsid w:val="000140C6"/>
    <w:rsid w:val="00020ED1"/>
    <w:rsid w:val="0007753C"/>
    <w:rsid w:val="000953DF"/>
    <w:rsid w:val="000A6BCA"/>
    <w:rsid w:val="000B5D63"/>
    <w:rsid w:val="000D0A29"/>
    <w:rsid w:val="000D5A5A"/>
    <w:rsid w:val="000D5AB5"/>
    <w:rsid w:val="000E1C05"/>
    <w:rsid w:val="000E2AEC"/>
    <w:rsid w:val="001F1E1E"/>
    <w:rsid w:val="001F374A"/>
    <w:rsid w:val="002448F4"/>
    <w:rsid w:val="002870A9"/>
    <w:rsid w:val="002E7A89"/>
    <w:rsid w:val="00310B46"/>
    <w:rsid w:val="003652EE"/>
    <w:rsid w:val="00376802"/>
    <w:rsid w:val="00382D13"/>
    <w:rsid w:val="003B68B0"/>
    <w:rsid w:val="003C5E99"/>
    <w:rsid w:val="003C6467"/>
    <w:rsid w:val="003D32D3"/>
    <w:rsid w:val="003E4A65"/>
    <w:rsid w:val="00431496"/>
    <w:rsid w:val="00434419"/>
    <w:rsid w:val="004419EC"/>
    <w:rsid w:val="00456CEB"/>
    <w:rsid w:val="004723F1"/>
    <w:rsid w:val="004C1FBF"/>
    <w:rsid w:val="004C2D7E"/>
    <w:rsid w:val="004F002D"/>
    <w:rsid w:val="005470E6"/>
    <w:rsid w:val="00551377"/>
    <w:rsid w:val="005568D2"/>
    <w:rsid w:val="005D3008"/>
    <w:rsid w:val="00620988"/>
    <w:rsid w:val="00640E8A"/>
    <w:rsid w:val="006603AC"/>
    <w:rsid w:val="00677C8A"/>
    <w:rsid w:val="0068208F"/>
    <w:rsid w:val="00693F36"/>
    <w:rsid w:val="006A02FD"/>
    <w:rsid w:val="006B2947"/>
    <w:rsid w:val="006E36BA"/>
    <w:rsid w:val="006E4D63"/>
    <w:rsid w:val="00711360"/>
    <w:rsid w:val="00743712"/>
    <w:rsid w:val="007476E9"/>
    <w:rsid w:val="007841C4"/>
    <w:rsid w:val="00785521"/>
    <w:rsid w:val="00795374"/>
    <w:rsid w:val="007A0EF0"/>
    <w:rsid w:val="007C6350"/>
    <w:rsid w:val="007D149D"/>
    <w:rsid w:val="007E5B00"/>
    <w:rsid w:val="008126C0"/>
    <w:rsid w:val="00836244"/>
    <w:rsid w:val="00897BA0"/>
    <w:rsid w:val="00947C47"/>
    <w:rsid w:val="00986E3E"/>
    <w:rsid w:val="00996FEC"/>
    <w:rsid w:val="009D3908"/>
    <w:rsid w:val="00A2640E"/>
    <w:rsid w:val="00A52914"/>
    <w:rsid w:val="00A812D9"/>
    <w:rsid w:val="00A8530B"/>
    <w:rsid w:val="00A92E49"/>
    <w:rsid w:val="00AE1E34"/>
    <w:rsid w:val="00AE632F"/>
    <w:rsid w:val="00B10EFC"/>
    <w:rsid w:val="00B6491C"/>
    <w:rsid w:val="00BA5875"/>
    <w:rsid w:val="00BD67D3"/>
    <w:rsid w:val="00C25B19"/>
    <w:rsid w:val="00C5792B"/>
    <w:rsid w:val="00C57A32"/>
    <w:rsid w:val="00C97948"/>
    <w:rsid w:val="00CA7EEE"/>
    <w:rsid w:val="00CD415C"/>
    <w:rsid w:val="00D147D7"/>
    <w:rsid w:val="00D25A8B"/>
    <w:rsid w:val="00DD7DB6"/>
    <w:rsid w:val="00DE633C"/>
    <w:rsid w:val="00DF6A95"/>
    <w:rsid w:val="00E66E2F"/>
    <w:rsid w:val="00E72E05"/>
    <w:rsid w:val="00E77BAA"/>
    <w:rsid w:val="00EA520A"/>
    <w:rsid w:val="00EA6E08"/>
    <w:rsid w:val="00EA6FDD"/>
    <w:rsid w:val="00EB7A00"/>
    <w:rsid w:val="00F3483C"/>
    <w:rsid w:val="00F42DD7"/>
    <w:rsid w:val="00F675BC"/>
    <w:rsid w:val="00F848DC"/>
    <w:rsid w:val="00F86BBC"/>
    <w:rsid w:val="00F94BB0"/>
    <w:rsid w:val="00FB50E9"/>
    <w:rsid w:val="00FC24C2"/>
    <w:rsid w:val="00FC69C8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E751"/>
  <w15:chartTrackingRefBased/>
  <w15:docId w15:val="{14FF4ECA-EE6F-4502-ADB6-31C9E231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36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0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0E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A6FD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D5A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5A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5A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5A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5AB5"/>
    <w:rPr>
      <w:b/>
      <w:bCs/>
      <w:sz w:val="20"/>
      <w:szCs w:val="20"/>
    </w:rPr>
  </w:style>
  <w:style w:type="paragraph" w:customStyle="1" w:styleId="normlsajt">
    <w:name w:val="normál saját"/>
    <w:basedOn w:val="Norml"/>
    <w:link w:val="normlsajtChar"/>
    <w:qFormat/>
    <w:rsid w:val="00382D13"/>
    <w:pPr>
      <w:keepNext/>
      <w:keepLines/>
      <w:spacing w:before="120" w:after="0" w:line="240" w:lineRule="auto"/>
      <w:jc w:val="both"/>
    </w:pPr>
    <w:rPr>
      <w:rFonts w:ascii="Times New Roman" w:eastAsiaTheme="majorEastAsia" w:hAnsi="Times New Roman" w:cs="Times New Roman"/>
      <w:bCs/>
      <w:color w:val="4472C4" w:themeColor="accent1"/>
      <w:sz w:val="24"/>
      <w:szCs w:val="24"/>
    </w:rPr>
  </w:style>
  <w:style w:type="character" w:customStyle="1" w:styleId="normlsajtChar">
    <w:name w:val="normál saját Char"/>
    <w:basedOn w:val="Bekezdsalapbettpusa"/>
    <w:link w:val="normlsajt"/>
    <w:rsid w:val="00382D13"/>
    <w:rPr>
      <w:rFonts w:ascii="Times New Roman" w:eastAsiaTheme="majorEastAsia" w:hAnsi="Times New Roman" w:cs="Times New Roman"/>
      <w:bCs/>
      <w:color w:val="4472C4" w:themeColor="accent1"/>
      <w:sz w:val="24"/>
      <w:szCs w:val="24"/>
    </w:rPr>
  </w:style>
  <w:style w:type="table" w:styleId="Rcsostblzat">
    <w:name w:val="Table Grid"/>
    <w:basedOn w:val="Normltblzat"/>
    <w:uiPriority w:val="39"/>
    <w:rsid w:val="00A5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C6467"/>
    <w:pPr>
      <w:spacing w:after="0" w:line="240" w:lineRule="auto"/>
    </w:pPr>
  </w:style>
  <w:style w:type="paragraph" w:styleId="NormlWeb">
    <w:name w:val="Normal (Web)"/>
    <w:aliases w:val="Char Char Char,Char"/>
    <w:basedOn w:val="Norml"/>
    <w:uiPriority w:val="99"/>
    <w:semiHidden/>
    <w:unhideWhenUsed/>
    <w:rsid w:val="00A2640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59DC-D16F-4725-A384-912FC58F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Sárkány</dc:creator>
  <cp:keywords/>
  <dc:description/>
  <cp:lastModifiedBy>Csete Zoltán</cp:lastModifiedBy>
  <cp:revision>14</cp:revision>
  <dcterms:created xsi:type="dcterms:W3CDTF">2022-02-01T15:22:00Z</dcterms:created>
  <dcterms:modified xsi:type="dcterms:W3CDTF">2022-03-02T15:56:00Z</dcterms:modified>
</cp:coreProperties>
</file>