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36546" w:rsidRDefault="000E591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288" w:lineRule="auto"/>
        <w:jc w:val="center"/>
        <w:rPr>
          <w:rFonts w:ascii="Akrobat Black" w:eastAsia="Akrobat Black" w:hAnsi="Akrobat Black" w:cs="Akrobat Black"/>
          <w:b/>
          <w:color w:val="000000"/>
        </w:rPr>
      </w:pPr>
      <w:r>
        <w:rPr>
          <w:rFonts w:ascii="Akrobat Black" w:eastAsia="Akrobat Black" w:hAnsi="Akrobat Black" w:cs="Akrobat Black"/>
          <w:b/>
          <w:color w:val="000000"/>
        </w:rPr>
        <w:t xml:space="preserve">Budapest VIII. kerület, Alföldi - </w:t>
      </w:r>
      <w:proofErr w:type="spellStart"/>
      <w:r>
        <w:rPr>
          <w:rFonts w:ascii="Akrobat Black" w:eastAsia="Akrobat Black" w:hAnsi="Akrobat Black" w:cs="Akrobat Black"/>
          <w:b/>
          <w:color w:val="000000"/>
        </w:rPr>
        <w:t>V</w:t>
      </w:r>
      <w:r>
        <w:rPr>
          <w:rFonts w:ascii="Akrobat Black" w:eastAsia="Akrobat Black" w:hAnsi="Akrobat Black" w:cs="Akrobat Black"/>
          <w:b/>
        </w:rPr>
        <w:t>a</w:t>
      </w:r>
      <w:r>
        <w:rPr>
          <w:rFonts w:ascii="Akrobat Black" w:eastAsia="Akrobat Black" w:hAnsi="Akrobat Black" w:cs="Akrobat Black"/>
          <w:b/>
          <w:color w:val="000000"/>
        </w:rPr>
        <w:t>y</w:t>
      </w:r>
      <w:proofErr w:type="spellEnd"/>
      <w:r>
        <w:rPr>
          <w:rFonts w:ascii="Akrobat Black" w:eastAsia="Akrobat Black" w:hAnsi="Akrobat Black" w:cs="Akrobat Black"/>
          <w:b/>
          <w:color w:val="000000"/>
        </w:rPr>
        <w:t xml:space="preserve"> Ádám és Népszínház utcai kereszteződésének </w:t>
      </w:r>
      <w:proofErr w:type="spellStart"/>
      <w:r>
        <w:rPr>
          <w:rFonts w:ascii="Akrobat Black" w:eastAsia="Akrobat Black" w:hAnsi="Akrobat Black" w:cs="Akrobat Black"/>
          <w:b/>
        </w:rPr>
        <w:t>humanizációja</w:t>
      </w:r>
      <w:proofErr w:type="spellEnd"/>
      <w:r>
        <w:rPr>
          <w:rFonts w:ascii="Akrobat Black" w:eastAsia="Akrobat Black" w:hAnsi="Akrobat Black" w:cs="Akrobat Black"/>
          <w:b/>
          <w:color w:val="000000"/>
        </w:rPr>
        <w:t xml:space="preserve"> </w:t>
      </w:r>
    </w:p>
    <w:p w14:paraId="00000002" w14:textId="77777777" w:rsidR="00336546" w:rsidRDefault="000E591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288" w:lineRule="auto"/>
        <w:jc w:val="center"/>
        <w:rPr>
          <w:rFonts w:ascii="Akrobat Black" w:eastAsia="Akrobat Black" w:hAnsi="Akrobat Black" w:cs="Akrobat Black"/>
          <w:b/>
          <w:color w:val="000000"/>
        </w:rPr>
      </w:pPr>
      <w:r>
        <w:rPr>
          <w:rFonts w:ascii="Akrobat Black" w:eastAsia="Akrobat Black" w:hAnsi="Akrobat Black" w:cs="Akrobat Black"/>
          <w:b/>
          <w:color w:val="000000"/>
        </w:rPr>
        <w:t>Tervezési program</w:t>
      </w:r>
    </w:p>
    <w:p w14:paraId="00000003" w14:textId="77777777" w:rsidR="00336546" w:rsidRDefault="000E5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b/>
          <w:color w:val="000000"/>
        </w:rPr>
      </w:pPr>
      <w:r>
        <w:rPr>
          <w:b/>
          <w:color w:val="000000"/>
        </w:rPr>
        <w:t>Előzmények</w:t>
      </w:r>
    </w:p>
    <w:p w14:paraId="00000004" w14:textId="6D81CDC1" w:rsidR="00336546" w:rsidRDefault="000E5912">
      <w:pPr>
        <w:spacing w:before="120" w:after="120" w:line="264" w:lineRule="auto"/>
        <w:jc w:val="both"/>
      </w:pPr>
      <w:r>
        <w:t xml:space="preserve">A Józsefvárosi Önkormányzat a </w:t>
      </w:r>
      <w:sdt>
        <w:sdtPr>
          <w:tag w:val="goog_rdk_0"/>
          <w:id w:val="555903487"/>
        </w:sdtPr>
        <w:sdtEndPr/>
        <w:sdtContent/>
      </w:sdt>
      <w:r w:rsidRPr="005B6FB4">
        <w:t>2020-ban</w:t>
      </w:r>
      <w:r>
        <w:t xml:space="preserve"> kezdte meg a Népszínház utcai csomópontok közlekedésbiztonsági felülvizsgálatát. Jelen tervezési program helyszínétől pár utcányira 2021-ben készült el a Kiss József utca Népszínház utca kereszteződésének megújítása, mely az eddigi tapasztalatok alapján beváltotta a hozzá fűzött reményeket.</w:t>
      </w:r>
    </w:p>
    <w:p w14:paraId="00000005" w14:textId="6922D0EB" w:rsidR="00336546" w:rsidRDefault="000E5912">
      <w:pPr>
        <w:spacing w:before="120" w:after="120" w:line="264" w:lineRule="auto"/>
        <w:jc w:val="both"/>
      </w:pPr>
      <w:r>
        <w:t>A tárgyi kereszteződés ideiglenes jelleggel 202</w:t>
      </w:r>
      <w:r w:rsidR="00BF49E3">
        <w:t>0</w:t>
      </w:r>
      <w:r>
        <w:t>-b</w:t>
      </w:r>
      <w:r w:rsidR="00BF49E3">
        <w:t>a</w:t>
      </w:r>
      <w:r>
        <w:t>n már módosításra került, zárt korlátsor került kihelyezésre mely a jövőbeni kialakítás</w:t>
      </w:r>
      <w:r w:rsidR="00BF49E3">
        <w:t>hoz nyújt támponto</w:t>
      </w:r>
      <w:r>
        <w:t xml:space="preserve">t teszt jelleggel. </w:t>
      </w:r>
      <w:r w:rsidR="00BF49E3">
        <w:t xml:space="preserve">A Népszínház utca </w:t>
      </w:r>
      <w:r>
        <w:t>Kiss József utca</w:t>
      </w:r>
      <w:r w:rsidR="00BF49E3">
        <w:t>i átalakított</w:t>
      </w:r>
      <w:r>
        <w:t xml:space="preserve"> kereszteződéséhez hasonlóan az Alföldi </w:t>
      </w:r>
      <w:r w:rsidR="00BF49E3">
        <w:t xml:space="preserve">- </w:t>
      </w:r>
      <w:proofErr w:type="spellStart"/>
      <w:r>
        <w:t>Vay</w:t>
      </w:r>
      <w:proofErr w:type="spellEnd"/>
      <w:r>
        <w:t xml:space="preserve"> Ádám </w:t>
      </w:r>
      <w:r w:rsidR="00BF49E3">
        <w:t xml:space="preserve">utcai </w:t>
      </w:r>
      <w:r>
        <w:t>kereszteződés</w:t>
      </w:r>
      <w:r w:rsidR="00BF49E3">
        <w:t xml:space="preserve"> végleges megújítására is </w:t>
      </w:r>
      <w:r>
        <w:t>szükség</w:t>
      </w:r>
      <w:r w:rsidR="00BF49E3">
        <w:t xml:space="preserve"> van</w:t>
      </w:r>
      <w:r>
        <w:t>. Jelen tervezési program ezen módosítás véglegesítésének műszaki és tervezési paramétereit határozza meg.</w:t>
      </w:r>
    </w:p>
    <w:p w14:paraId="4D34D972" w14:textId="77777777" w:rsidR="006C6752" w:rsidRDefault="00C16E0B" w:rsidP="006C67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rFonts w:ascii="Akrobat Black" w:eastAsia="Akrobat Black" w:hAnsi="Akrobat Black" w:cs="Akrobat Black"/>
          <w:b/>
          <w:color w:val="000000"/>
        </w:rPr>
      </w:pPr>
      <w:sdt>
        <w:sdtPr>
          <w:tag w:val="goog_rdk_5"/>
          <w:id w:val="-1631543844"/>
        </w:sdtPr>
        <w:sdtEndPr/>
        <w:sdtContent>
          <w:sdt>
            <w:sdtPr>
              <w:tag w:val="goog_rdk_4"/>
              <w:id w:val="-1931187140"/>
              <w:showingPlcHdr/>
            </w:sdtPr>
            <w:sdtEndPr/>
            <w:sdtContent>
              <w:r w:rsidR="00663F73">
                <w:t xml:space="preserve">     </w:t>
              </w:r>
            </w:sdtContent>
          </w:sdt>
        </w:sdtContent>
      </w:sdt>
      <w:r w:rsidR="000E5912">
        <w:rPr>
          <w:rFonts w:ascii="Akrobat Black" w:eastAsia="Akrobat Black" w:hAnsi="Akrobat Black" w:cs="Akrobat Black"/>
          <w:b/>
          <w:color w:val="000000"/>
        </w:rPr>
        <w:t>Tervezett beavatkozás</w:t>
      </w:r>
    </w:p>
    <w:p w14:paraId="25A0FE6E" w14:textId="1D9B7469" w:rsidR="006C6752" w:rsidRDefault="006C6752" w:rsidP="006C6752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rFonts w:ascii="Akrobat" w:eastAsia="Akrobat" w:hAnsi="Akrobat" w:cs="Akrobat"/>
          <w:b/>
          <w:color w:val="000000"/>
        </w:rPr>
      </w:pPr>
      <w:r w:rsidRPr="006C6752">
        <w:rPr>
          <w:rFonts w:ascii="Akrobat" w:eastAsia="Akrobat" w:hAnsi="Akrobat" w:cs="Akrobat"/>
        </w:rPr>
        <w:t>A tervezési terület jellemzője, hogy a három utca találkozásánál az indokolatlanul nagy kanyarodási</w:t>
      </w:r>
      <w:r>
        <w:rPr>
          <w:rFonts w:ascii="Akrobat Black" w:eastAsia="Akrobat Black" w:hAnsi="Akrobat Black" w:cs="Akrobat Black"/>
          <w:b/>
          <w:color w:val="000000"/>
        </w:rPr>
        <w:t xml:space="preserve"> </w:t>
      </w:r>
      <w:r w:rsidRPr="006C6752">
        <w:rPr>
          <w:rFonts w:ascii="Akrobat" w:eastAsia="Akrobat" w:hAnsi="Akrobat" w:cs="Akrobat"/>
        </w:rPr>
        <w:t>sugarak miatt feleslegesen széles gépjárműforgalmú útburkolatok alakulnak ki. A torkolat ésszerű, a</w:t>
      </w:r>
      <w:r>
        <w:rPr>
          <w:rFonts w:ascii="Akrobat Black" w:eastAsia="Akrobat Black" w:hAnsi="Akrobat Black" w:cs="Akrobat Black"/>
          <w:b/>
          <w:color w:val="000000"/>
        </w:rPr>
        <w:t xml:space="preserve"> </w:t>
      </w:r>
      <w:r w:rsidRPr="006C6752">
        <w:rPr>
          <w:rFonts w:ascii="Akrobat" w:eastAsia="Akrobat" w:hAnsi="Akrobat" w:cs="Akrobat"/>
        </w:rPr>
        <w:t>gyalogos forgalom dominanciáját célzó szerkesztése során elérhető lenne, hogy a kietlen hősziget</w:t>
      </w:r>
      <w:r>
        <w:rPr>
          <w:rFonts w:ascii="Akrobat Black" w:eastAsia="Akrobat Black" w:hAnsi="Akrobat Black" w:cs="Akrobat Black"/>
          <w:b/>
          <w:color w:val="000000"/>
        </w:rPr>
        <w:t xml:space="preserve"> </w:t>
      </w:r>
      <w:r w:rsidRPr="006C6752">
        <w:rPr>
          <w:rFonts w:ascii="Akrobat" w:eastAsia="Akrobat" w:hAnsi="Akrobat" w:cs="Akrobat"/>
        </w:rPr>
        <w:t>helyén zöldfelület és a lakosság számára vonzóbb városi tér alakuljon ki, melynek pozitív esztétikai</w:t>
      </w:r>
      <w:r>
        <w:rPr>
          <w:rFonts w:ascii="Akrobat Black" w:eastAsia="Akrobat Black" w:hAnsi="Akrobat Black" w:cs="Akrobat Black"/>
          <w:b/>
          <w:color w:val="000000"/>
        </w:rPr>
        <w:t xml:space="preserve"> </w:t>
      </w:r>
      <w:r w:rsidRPr="006C6752">
        <w:rPr>
          <w:rFonts w:ascii="Akrobat" w:eastAsia="Akrobat" w:hAnsi="Akrobat" w:cs="Akrobat"/>
        </w:rPr>
        <w:t>hozadékán kívül klímajavító hatása is van.</w:t>
      </w:r>
      <w:r w:rsidRPr="006C6752">
        <w:rPr>
          <w:rFonts w:ascii="Akrobat" w:eastAsia="Akrobat" w:hAnsi="Akrobat" w:cs="Akrobat"/>
          <w:b/>
          <w:color w:val="000000"/>
        </w:rPr>
        <w:t xml:space="preserve"> </w:t>
      </w:r>
    </w:p>
    <w:p w14:paraId="6FCDA8BF" w14:textId="2BA44649" w:rsidR="006C6752" w:rsidRDefault="006C6752" w:rsidP="006C6752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rFonts w:ascii="Akrobat" w:eastAsia="Akrobat" w:hAnsi="Akrobat" w:cs="Akrobat"/>
          <w:bCs/>
          <w:color w:val="000000"/>
        </w:rPr>
      </w:pPr>
      <w:r w:rsidRPr="006C6752">
        <w:rPr>
          <w:rFonts w:ascii="Akrobat" w:eastAsia="Akrobat" w:hAnsi="Akrobat" w:cs="Akrobat"/>
          <w:bCs/>
          <w:color w:val="000000"/>
        </w:rPr>
        <w:t>Az e-közmű térképen megfigyelhető, hogy a terület közművekkel kevésbé érintett a nyugati oldalon.</w:t>
      </w:r>
      <w:r>
        <w:rPr>
          <w:rFonts w:ascii="Akrobat" w:eastAsia="Akrobat" w:hAnsi="Akrobat" w:cs="Akrobat"/>
          <w:bCs/>
          <w:color w:val="000000"/>
        </w:rPr>
        <w:t xml:space="preserve"> </w:t>
      </w:r>
      <w:r w:rsidRPr="006C6752">
        <w:rPr>
          <w:rFonts w:ascii="Akrobat" w:eastAsia="Akrobat" w:hAnsi="Akrobat" w:cs="Akrobat"/>
          <w:bCs/>
          <w:color w:val="000000"/>
        </w:rPr>
        <w:t>A leendő zöldfelület kialakítása az ehhez köthető fatelepítések erre az oldalra való pozicionálása a</w:t>
      </w:r>
      <w:r>
        <w:rPr>
          <w:rFonts w:ascii="Akrobat" w:eastAsia="Akrobat" w:hAnsi="Akrobat" w:cs="Akrobat"/>
          <w:bCs/>
          <w:color w:val="000000"/>
        </w:rPr>
        <w:t xml:space="preserve"> </w:t>
      </w:r>
      <w:r w:rsidRPr="006C6752">
        <w:rPr>
          <w:rFonts w:ascii="Akrobat" w:eastAsia="Akrobat" w:hAnsi="Akrobat" w:cs="Akrobat"/>
          <w:bCs/>
          <w:color w:val="000000"/>
        </w:rPr>
        <w:t xml:space="preserve">megvalósíthatóság szempontjai szerint nagyobb valószínűséggel vihető sikerre. </w:t>
      </w:r>
      <w:r w:rsidR="002B54AE">
        <w:rPr>
          <w:rFonts w:ascii="Akrobat" w:eastAsia="Akrobat" w:hAnsi="Akrobat" w:cs="Akrobat"/>
          <w:bCs/>
          <w:color w:val="000000"/>
        </w:rPr>
        <w:t xml:space="preserve">Ezzel együtt szükséges megvizsgálni az Alföldi utca forgalmának Kun utca felé történő </w:t>
      </w:r>
      <w:proofErr w:type="spellStart"/>
      <w:r w:rsidR="002B54AE">
        <w:rPr>
          <w:rFonts w:ascii="Akrobat" w:eastAsia="Akrobat" w:hAnsi="Akrobat" w:cs="Akrobat"/>
          <w:bCs/>
          <w:color w:val="000000"/>
        </w:rPr>
        <w:t>egyirányúsításának</w:t>
      </w:r>
      <w:proofErr w:type="spellEnd"/>
      <w:r w:rsidR="002B54AE">
        <w:rPr>
          <w:rFonts w:ascii="Akrobat" w:eastAsia="Akrobat" w:hAnsi="Akrobat" w:cs="Akrobat"/>
          <w:bCs/>
          <w:color w:val="000000"/>
        </w:rPr>
        <w:t xml:space="preserve"> terveit.</w:t>
      </w:r>
      <w:r>
        <w:rPr>
          <w:rFonts w:ascii="Akrobat" w:eastAsia="Akrobat" w:hAnsi="Akrobat" w:cs="Akrobat"/>
          <w:bCs/>
          <w:color w:val="000000"/>
        </w:rPr>
        <w:t xml:space="preserve"> </w:t>
      </w:r>
      <w:r w:rsidRPr="006C6752">
        <w:rPr>
          <w:rFonts w:ascii="Akrobat" w:eastAsia="Akrobat" w:hAnsi="Akrobat" w:cs="Akrobat"/>
          <w:bCs/>
          <w:color w:val="000000"/>
        </w:rPr>
        <w:t xml:space="preserve">A zöldfelület egyik ökológiai </w:t>
      </w:r>
      <w:proofErr w:type="spellStart"/>
      <w:r w:rsidRPr="006C6752">
        <w:rPr>
          <w:rFonts w:ascii="Akrobat" w:eastAsia="Akrobat" w:hAnsi="Akrobat" w:cs="Akrobat"/>
          <w:bCs/>
          <w:color w:val="000000"/>
        </w:rPr>
        <w:t>rétege</w:t>
      </w:r>
      <w:proofErr w:type="spellEnd"/>
      <w:r w:rsidRPr="006C6752">
        <w:rPr>
          <w:rFonts w:ascii="Akrobat" w:eastAsia="Akrobat" w:hAnsi="Akrobat" w:cs="Akrobat"/>
          <w:bCs/>
          <w:color w:val="000000"/>
        </w:rPr>
        <w:t xml:space="preserve"> lehet a kialakított zöldfelület esőkertként való megfogalmazása. Az</w:t>
      </w:r>
      <w:r>
        <w:rPr>
          <w:rFonts w:ascii="Akrobat" w:eastAsia="Akrobat" w:hAnsi="Akrobat" w:cs="Akrobat"/>
          <w:bCs/>
          <w:color w:val="000000"/>
        </w:rPr>
        <w:t xml:space="preserve"> </w:t>
      </w:r>
      <w:r w:rsidRPr="006C6752">
        <w:rPr>
          <w:rFonts w:ascii="Akrobat" w:eastAsia="Akrobat" w:hAnsi="Akrobat" w:cs="Akrobat"/>
          <w:bCs/>
          <w:color w:val="000000"/>
        </w:rPr>
        <w:t>esőkert kialakításához az Alföldi utca keleti oldalán található épület tetővizét lehet felhasználni. Az</w:t>
      </w:r>
      <w:r>
        <w:rPr>
          <w:rFonts w:ascii="Akrobat" w:eastAsia="Akrobat" w:hAnsi="Akrobat" w:cs="Akrobat"/>
          <w:bCs/>
          <w:color w:val="000000"/>
        </w:rPr>
        <w:t xml:space="preserve"> </w:t>
      </w:r>
      <w:r w:rsidRPr="006C6752">
        <w:rPr>
          <w:rFonts w:ascii="Akrobat" w:eastAsia="Akrobat" w:hAnsi="Akrobat" w:cs="Akrobat"/>
          <w:bCs/>
          <w:color w:val="000000"/>
        </w:rPr>
        <w:t>ereszcsatorna 400m2 tetőfelület vizét tudná összegyűjteni.</w:t>
      </w:r>
    </w:p>
    <w:p w14:paraId="24FCB0AA" w14:textId="0BCE0CD1" w:rsidR="00DB316C" w:rsidRDefault="00DB316C" w:rsidP="00DB316C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center"/>
        <w:rPr>
          <w:rFonts w:ascii="Akrobat" w:eastAsia="Akrobat" w:hAnsi="Akrobat" w:cs="Akrobat"/>
          <w:bCs/>
          <w:color w:val="000000"/>
        </w:rPr>
      </w:pPr>
      <w:r w:rsidRPr="00DB316C">
        <w:rPr>
          <w:rFonts w:ascii="Akrobat" w:eastAsia="Akrobat" w:hAnsi="Akrobat" w:cs="Akrobat"/>
          <w:bCs/>
          <w:noProof/>
          <w:color w:val="000000"/>
        </w:rPr>
        <w:drawing>
          <wp:inline distT="0" distB="0" distL="0" distR="0" wp14:anchorId="3495ECF8" wp14:editId="3F5A71D7">
            <wp:extent cx="1956507" cy="288000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16C">
        <w:rPr>
          <w:rFonts w:ascii="Akrobat" w:eastAsia="Akrobat" w:hAnsi="Akrobat" w:cs="Akrobat"/>
          <w:bCs/>
          <w:color w:val="000000"/>
        </w:rPr>
        <w:t xml:space="preserve"> </w:t>
      </w:r>
      <w:r w:rsidRPr="00DB316C">
        <w:rPr>
          <w:rFonts w:ascii="Akrobat" w:eastAsia="Akrobat" w:hAnsi="Akrobat" w:cs="Akrobat"/>
          <w:bCs/>
          <w:noProof/>
          <w:color w:val="000000"/>
        </w:rPr>
        <w:drawing>
          <wp:inline distT="0" distB="0" distL="0" distR="0" wp14:anchorId="602AC146" wp14:editId="77FD3316">
            <wp:extent cx="3626785" cy="2880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5AE1" w14:textId="77777777" w:rsidR="00DB316C" w:rsidRPr="006C6752" w:rsidRDefault="00DB316C" w:rsidP="00DB316C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center"/>
        <w:rPr>
          <w:rFonts w:ascii="Akrobat" w:eastAsia="Akrobat" w:hAnsi="Akrobat" w:cs="Akrobat"/>
          <w:bCs/>
          <w:color w:val="000000"/>
        </w:rPr>
      </w:pPr>
    </w:p>
    <w:p w14:paraId="0000000B" w14:textId="0393DEF2" w:rsidR="00336546" w:rsidRPr="006C6752" w:rsidRDefault="000E5912" w:rsidP="006C6752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rFonts w:ascii="Akrobat Black" w:eastAsia="Akrobat Black" w:hAnsi="Akrobat Black" w:cs="Akrobat Black"/>
          <w:b/>
          <w:color w:val="000000"/>
        </w:rPr>
      </w:pPr>
      <w:r w:rsidRPr="006C6752">
        <w:rPr>
          <w:b/>
          <w:color w:val="000000"/>
        </w:rPr>
        <w:lastRenderedPageBreak/>
        <w:t>Tervezési terület</w:t>
      </w:r>
    </w:p>
    <w:p w14:paraId="0000000C" w14:textId="77777777" w:rsidR="00336546" w:rsidRDefault="000E5912">
      <w:pPr>
        <w:spacing w:before="120" w:after="120" w:line="264" w:lineRule="auto"/>
        <w:ind w:left="720"/>
        <w:jc w:val="center"/>
      </w:pPr>
      <w:r>
        <w:rPr>
          <w:noProof/>
        </w:rPr>
        <w:drawing>
          <wp:inline distT="114300" distB="114300" distL="114300" distR="114300" wp14:anchorId="4092B3DF" wp14:editId="570B4123">
            <wp:extent cx="3949538" cy="270679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538" cy="270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77777777" w:rsidR="00336546" w:rsidRDefault="000E5912">
      <w:pPr>
        <w:numPr>
          <w:ilvl w:val="0"/>
          <w:numId w:val="1"/>
        </w:numPr>
        <w:spacing w:before="120" w:after="120" w:line="264" w:lineRule="auto"/>
        <w:jc w:val="both"/>
      </w:pPr>
      <w:r>
        <w:t xml:space="preserve">Bp. VIII. </w:t>
      </w:r>
      <w:proofErr w:type="spellStart"/>
      <w:r>
        <w:t>Vay</w:t>
      </w:r>
      <w:proofErr w:type="spellEnd"/>
      <w:r>
        <w:t xml:space="preserve"> Ádám utca Népszínház utcai kereszteződése (hrsz.: 34763)</w:t>
      </w:r>
    </w:p>
    <w:p w14:paraId="0000000E" w14:textId="77777777" w:rsidR="00336546" w:rsidRDefault="000E5912">
      <w:pPr>
        <w:numPr>
          <w:ilvl w:val="0"/>
          <w:numId w:val="1"/>
        </w:numPr>
        <w:spacing w:before="120" w:after="120" w:line="264" w:lineRule="auto"/>
        <w:jc w:val="both"/>
      </w:pPr>
      <w:r>
        <w:t>Bp. VIII. Alföldi utca Népszínház utcai kereszteződése (hrsz.: 34728)</w:t>
      </w:r>
    </w:p>
    <w:p w14:paraId="0000000F" w14:textId="77777777" w:rsidR="00336546" w:rsidRDefault="000E5912">
      <w:pPr>
        <w:numPr>
          <w:ilvl w:val="0"/>
          <w:numId w:val="1"/>
        </w:numPr>
        <w:spacing w:before="120" w:after="120" w:line="264" w:lineRule="auto"/>
        <w:jc w:val="both"/>
      </w:pPr>
      <w:r>
        <w:t xml:space="preserve">Bp. VIII. Népszínház utca </w:t>
      </w:r>
      <w:proofErr w:type="spellStart"/>
      <w:r>
        <w:t>Vay</w:t>
      </w:r>
      <w:proofErr w:type="spellEnd"/>
      <w:r>
        <w:t xml:space="preserve"> Ádám és Alföldi utcai kereszteződése (hrsz.: 34775/2)</w:t>
      </w:r>
    </w:p>
    <w:p w14:paraId="00000015" w14:textId="04952F5C" w:rsidR="00336546" w:rsidRDefault="000E5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b/>
          <w:color w:val="000000"/>
        </w:rPr>
      </w:pPr>
      <w:r>
        <w:rPr>
          <w:b/>
          <w:color w:val="000000"/>
        </w:rPr>
        <w:t>A tervezési feladat</w:t>
      </w:r>
    </w:p>
    <w:p w14:paraId="1BEA0A50" w14:textId="77777777" w:rsidR="006C6752" w:rsidRDefault="006C6752" w:rsidP="006C6752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</w:pPr>
      <w:r>
        <w:t>Tervezési program:</w:t>
      </w:r>
    </w:p>
    <w:p w14:paraId="7C9A5A1A" w14:textId="0FC2D303" w:rsidR="006C6752" w:rsidRDefault="006C6752" w:rsidP="006C6752">
      <w:pPr>
        <w:pStyle w:val="Listaszerbekezds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284"/>
        <w:jc w:val="both"/>
      </w:pPr>
      <w:r>
        <w:t>utas munkarész</w:t>
      </w:r>
    </w:p>
    <w:p w14:paraId="487F9CBE" w14:textId="3711E4AF" w:rsidR="006C6752" w:rsidRDefault="006C6752" w:rsidP="00DB316C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A tér járda szintbe emelése.</w:t>
      </w:r>
    </w:p>
    <w:p w14:paraId="62AD0441" w14:textId="603F77C5" w:rsidR="006C6752" w:rsidRDefault="006C6752" w:rsidP="00DB316C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 xml:space="preserve">Áthaladó autós forgalom számára kitűzött terület </w:t>
      </w:r>
      <w:proofErr w:type="spellStart"/>
      <w:r>
        <w:t>minimalizása</w:t>
      </w:r>
      <w:proofErr w:type="spellEnd"/>
      <w:r>
        <w:t>.</w:t>
      </w:r>
    </w:p>
    <w:p w14:paraId="6D858F8F" w14:textId="3A7CADA8" w:rsidR="006C6752" w:rsidRDefault="006C6752" w:rsidP="00DB316C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Török bolt számára parkolóhely biztosítása</w:t>
      </w:r>
    </w:p>
    <w:p w14:paraId="03829986" w14:textId="11F1BCB5" w:rsidR="006C6752" w:rsidRDefault="006C6752" w:rsidP="006C6752">
      <w:pPr>
        <w:pStyle w:val="Listaszerbekezds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284"/>
        <w:jc w:val="both"/>
      </w:pPr>
      <w:r>
        <w:t>tájépítészeti zöldfelület növelési feladatok:</w:t>
      </w:r>
    </w:p>
    <w:p w14:paraId="44486C84" w14:textId="79C8A290" w:rsidR="006C6752" w:rsidRDefault="006C6752" w:rsidP="00DB316C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Zöldfelület növelése.</w:t>
      </w:r>
    </w:p>
    <w:p w14:paraId="2977DEB1" w14:textId="6F7B5D98" w:rsidR="006C6752" w:rsidRDefault="006C6752" w:rsidP="00DB316C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Lehetséges helyeken fatelepítések. Javasolt a fatelepítések zöldfelületbe integrálása.</w:t>
      </w:r>
      <w:r w:rsidR="00E919E5">
        <w:t xml:space="preserve"> A lehetőségekhez képest minél több fa kiültetése szükséges.</w:t>
      </w:r>
    </w:p>
    <w:p w14:paraId="007286F4" w14:textId="54BCE6F6" w:rsidR="006C6752" w:rsidRDefault="006C6752" w:rsidP="00DB316C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Kialakult tér védelme alternatív módon, úgy, hogy a tér Népszínház utcán szabad gyalogos keresztforgalmát nem zavarja (pl. „U” korlátok mellőzendők)</w:t>
      </w:r>
    </w:p>
    <w:p w14:paraId="44AFEB13" w14:textId="582929AC" w:rsidR="006C6752" w:rsidRDefault="006C6752" w:rsidP="00DB316C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Futtatott zöldfalak építése</w:t>
      </w:r>
      <w:r w:rsidR="00E919E5">
        <w:t xml:space="preserve">, a fenntartható üzemeltetés </w:t>
      </w:r>
      <w:r w:rsidR="00807C41">
        <w:t>figyelembevételével</w:t>
      </w:r>
    </w:p>
    <w:p w14:paraId="2BDA06BB" w14:textId="303FAA46" w:rsidR="006C6752" w:rsidRDefault="006C6752" w:rsidP="00DB316C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Esőkert kialakítása</w:t>
      </w:r>
    </w:p>
    <w:p w14:paraId="6640F62B" w14:textId="52717525" w:rsidR="006C6752" w:rsidRDefault="006C6752" w:rsidP="00DB316C">
      <w:pPr>
        <w:pStyle w:val="Listaszerbekezds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</w:pPr>
      <w:r>
        <w:t>Járda burkolatok vizének gyűjtése</w:t>
      </w:r>
    </w:p>
    <w:p w14:paraId="6530BF56" w14:textId="021F6F8E" w:rsidR="006C6752" w:rsidRDefault="006C6752" w:rsidP="00DB316C">
      <w:pPr>
        <w:pStyle w:val="Listaszerbekezds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</w:pPr>
      <w:r>
        <w:t>Környező épületek csapadékvizének használata</w:t>
      </w:r>
    </w:p>
    <w:p w14:paraId="1A293FC7" w14:textId="40C24B04" w:rsidR="006C6752" w:rsidRDefault="006C6752" w:rsidP="00DB316C">
      <w:pPr>
        <w:pStyle w:val="Listaszerbekezds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</w:pPr>
      <w:r>
        <w:t>Gépkocsi forgalmú utak vizének használata (Bárczy féle olajfogó után)</w:t>
      </w:r>
    </w:p>
    <w:p w14:paraId="3B808099" w14:textId="31F3A0ED" w:rsidR="006C6752" w:rsidRDefault="006C6752" w:rsidP="006C6752">
      <w:pPr>
        <w:pStyle w:val="Listaszerbekezds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284"/>
        <w:jc w:val="both"/>
      </w:pPr>
      <w:r>
        <w:t>közmű munkarész:</w:t>
      </w:r>
    </w:p>
    <w:p w14:paraId="4BD2361D" w14:textId="2CD27968" w:rsidR="006C6752" w:rsidRDefault="006C6752" w:rsidP="00DB316C">
      <w:pPr>
        <w:pStyle w:val="Listaszerbekezds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Járda burkolatok vizének gyűjtése</w:t>
      </w:r>
    </w:p>
    <w:p w14:paraId="5A72C9C7" w14:textId="09A194C2" w:rsidR="006C6752" w:rsidRDefault="006C6752" w:rsidP="00DB316C">
      <w:pPr>
        <w:pStyle w:val="Listaszerbekezds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Környező épületek csapadékvizének használata, szikkasztása</w:t>
      </w:r>
    </w:p>
    <w:p w14:paraId="00B3CFEF" w14:textId="4B9DE903" w:rsidR="006C6752" w:rsidRDefault="006C6752" w:rsidP="00DB316C">
      <w:pPr>
        <w:pStyle w:val="Listaszerbekezds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993"/>
        <w:jc w:val="both"/>
      </w:pPr>
      <w:r>
        <w:t>vízkiállás kiépítése</w:t>
      </w:r>
    </w:p>
    <w:p w14:paraId="02940D36" w14:textId="5DB5CC69" w:rsidR="006C6752" w:rsidRDefault="006C6752" w:rsidP="006C6752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ind w:left="426"/>
        <w:jc w:val="both"/>
      </w:pPr>
      <w:r>
        <w:t>Automata öntözés kiépítése</w:t>
      </w:r>
    </w:p>
    <w:p w14:paraId="67F3BC2E" w14:textId="69CDD90A" w:rsidR="006C6752" w:rsidRDefault="006C6752" w:rsidP="006C6752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b/>
          <w:color w:val="000000"/>
        </w:rPr>
      </w:pPr>
      <w:r>
        <w:t>A területen közvilágítás áttervezésre előreláthatólag nincs szükség. A videokamera rendszer áttervezése nem tervezett.</w:t>
      </w:r>
      <w:r>
        <w:rPr>
          <w:b/>
          <w:color w:val="000000"/>
        </w:rPr>
        <w:t xml:space="preserve"> </w:t>
      </w:r>
    </w:p>
    <w:p w14:paraId="190C567C" w14:textId="77777777" w:rsidR="00DB7F03" w:rsidRDefault="00DB7F03" w:rsidP="006C6752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b/>
          <w:color w:val="000000"/>
        </w:rPr>
      </w:pPr>
    </w:p>
    <w:p w14:paraId="0000002D" w14:textId="2C6B29E7" w:rsidR="00336546" w:rsidRPr="00DB7F03" w:rsidRDefault="00C16E0B" w:rsidP="00DB7F03">
      <w:pPr>
        <w:pStyle w:val="Listaszerbekezds"/>
        <w:numPr>
          <w:ilvl w:val="0"/>
          <w:numId w:val="3"/>
        </w:numPr>
        <w:spacing w:before="120" w:after="120" w:line="264" w:lineRule="auto"/>
        <w:jc w:val="both"/>
        <w:rPr>
          <w:b/>
        </w:rPr>
      </w:pPr>
      <w:sdt>
        <w:sdtPr>
          <w:tag w:val="goog_rdk_9"/>
          <w:id w:val="-1639876901"/>
        </w:sdtPr>
        <w:sdtEndPr/>
        <w:sdtContent/>
      </w:sdt>
      <w:r w:rsidR="000E5912" w:rsidRPr="00DB7F03">
        <w:rPr>
          <w:b/>
        </w:rPr>
        <w:t>Tervfajták</w:t>
      </w:r>
    </w:p>
    <w:p w14:paraId="0000002E" w14:textId="77777777" w:rsidR="00336546" w:rsidRDefault="000E5912">
      <w:pPr>
        <w:spacing w:before="120" w:after="120" w:line="264" w:lineRule="auto"/>
        <w:jc w:val="both"/>
      </w:pPr>
      <w:r>
        <w:t>Mindkét tervezési ütem esetén az alább tervfajták elkészítése a feladat, külön dokumentálva.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24"/>
      </w:tblGrid>
      <w:tr w:rsidR="00336546" w14:paraId="7AFB72D9" w14:textId="77777777">
        <w:tc>
          <w:tcPr>
            <w:tcW w:w="1838" w:type="dxa"/>
            <w:vAlign w:val="center"/>
          </w:tcPr>
          <w:p w14:paraId="00000031" w14:textId="77777777" w:rsidR="00336546" w:rsidRDefault="000E5912">
            <w:pPr>
              <w:spacing w:before="120" w:after="120" w:line="264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Egyesített engedélyezési és kiviteli terv</w:t>
            </w:r>
          </w:p>
        </w:tc>
        <w:tc>
          <w:tcPr>
            <w:tcW w:w="7224" w:type="dxa"/>
            <w:vAlign w:val="center"/>
          </w:tcPr>
          <w:p w14:paraId="00000032" w14:textId="77777777" w:rsidR="00336546" w:rsidRDefault="000E5912">
            <w:pPr>
              <w:spacing w:before="120" w:after="120" w:line="264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vonatkozó törvényi és kamarai, illetve a szakhatóságok, közműszolgáltatók előírásainak megfelelő tervdokumentáció, tételes árazatlan és tervezői árazott költségvetés (a </w:t>
            </w:r>
            <w:proofErr w:type="spellStart"/>
            <w:r>
              <w:rPr>
                <w:sz w:val="20"/>
                <w:szCs w:val="20"/>
              </w:rPr>
              <w:t>szakágankénti</w:t>
            </w:r>
            <w:proofErr w:type="spellEnd"/>
            <w:r>
              <w:rPr>
                <w:sz w:val="20"/>
                <w:szCs w:val="20"/>
              </w:rPr>
              <w:t xml:space="preserve"> tételes költségvetéseket egy dokumentumban kell összefoglalni)</w:t>
            </w:r>
          </w:p>
        </w:tc>
      </w:tr>
    </w:tbl>
    <w:p w14:paraId="00000033" w14:textId="51534FCE" w:rsidR="00336546" w:rsidRPr="00DB7F03" w:rsidRDefault="000E5912" w:rsidP="00DB7F03">
      <w:pPr>
        <w:pStyle w:val="Listaszerbekezds"/>
        <w:numPr>
          <w:ilvl w:val="0"/>
          <w:numId w:val="3"/>
        </w:numPr>
        <w:spacing w:before="120" w:after="120" w:line="264" w:lineRule="auto"/>
        <w:jc w:val="both"/>
        <w:rPr>
          <w:b/>
        </w:rPr>
      </w:pPr>
      <w:r w:rsidRPr="00DB7F03">
        <w:rPr>
          <w:b/>
        </w:rPr>
        <w:t>Tervszállítás, engedélyek, határidők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336546" w14:paraId="1B71F003" w14:textId="77777777">
        <w:tc>
          <w:tcPr>
            <w:tcW w:w="3020" w:type="dxa"/>
          </w:tcPr>
          <w:p w14:paraId="00000034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Tervfajta</w:t>
            </w:r>
          </w:p>
        </w:tc>
        <w:tc>
          <w:tcPr>
            <w:tcW w:w="3021" w:type="dxa"/>
          </w:tcPr>
          <w:p w14:paraId="00000035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Szállítási határidő a szerződés aláírásától számítva</w:t>
            </w:r>
          </w:p>
        </w:tc>
        <w:tc>
          <w:tcPr>
            <w:tcW w:w="3021" w:type="dxa"/>
          </w:tcPr>
          <w:p w14:paraId="00000036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Példányszám</w:t>
            </w:r>
          </w:p>
        </w:tc>
      </w:tr>
      <w:tr w:rsidR="00336546" w14:paraId="201E28BA" w14:textId="77777777">
        <w:tc>
          <w:tcPr>
            <w:tcW w:w="3020" w:type="dxa"/>
            <w:vAlign w:val="center"/>
          </w:tcPr>
          <w:p w14:paraId="0000003A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Egyesített engedélyezési és kiviteli terv</w:t>
            </w:r>
          </w:p>
        </w:tc>
        <w:tc>
          <w:tcPr>
            <w:tcW w:w="3021" w:type="dxa"/>
            <w:vAlign w:val="center"/>
          </w:tcPr>
          <w:p w14:paraId="0000003B" w14:textId="7DC2B47E" w:rsidR="00336546" w:rsidRDefault="00FD4DA8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E5912">
              <w:rPr>
                <w:sz w:val="20"/>
                <w:szCs w:val="20"/>
              </w:rPr>
              <w:t xml:space="preserve"> nap</w:t>
            </w:r>
          </w:p>
        </w:tc>
        <w:tc>
          <w:tcPr>
            <w:tcW w:w="3021" w:type="dxa"/>
            <w:vAlign w:val="center"/>
          </w:tcPr>
          <w:p w14:paraId="0000003C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pld papír, 1 pld elektronikus</w:t>
            </w:r>
          </w:p>
        </w:tc>
      </w:tr>
      <w:tr w:rsidR="00336546" w14:paraId="400D1D72" w14:textId="77777777">
        <w:tc>
          <w:tcPr>
            <w:tcW w:w="3020" w:type="dxa"/>
            <w:vAlign w:val="center"/>
          </w:tcPr>
          <w:p w14:paraId="0000003D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megvalósításhoz szükséges tulajdonosi, kezelői, szakhatósági és közműszolgáltatói hozzájárulások beszerzése </w:t>
            </w:r>
          </w:p>
        </w:tc>
        <w:tc>
          <w:tcPr>
            <w:tcW w:w="3021" w:type="dxa"/>
            <w:vAlign w:val="center"/>
          </w:tcPr>
          <w:p w14:paraId="0000003E" w14:textId="55DA9C47" w:rsidR="00336546" w:rsidRDefault="00FD4DA8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0E5912">
              <w:rPr>
                <w:sz w:val="20"/>
                <w:szCs w:val="20"/>
              </w:rPr>
              <w:t xml:space="preserve"> nap</w:t>
            </w:r>
          </w:p>
        </w:tc>
        <w:tc>
          <w:tcPr>
            <w:tcW w:w="3021" w:type="dxa"/>
            <w:vAlign w:val="center"/>
          </w:tcPr>
          <w:p w14:paraId="0000003F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beszerzett hozzájárulásokban foglaltak szerint javított tervlapok és költségvetések 3 pld. papír, 1 pld elektronikus</w:t>
            </w:r>
          </w:p>
        </w:tc>
      </w:tr>
    </w:tbl>
    <w:p w14:paraId="00000041" w14:textId="77777777" w:rsidR="00336546" w:rsidRDefault="000E5912">
      <w:pPr>
        <w:spacing w:before="120" w:after="120" w:line="264" w:lineRule="auto"/>
        <w:jc w:val="both"/>
      </w:pPr>
      <w:r>
        <w:t>A megvalósításhoz szükséges tulajdonosi, kezelői, szakhatósági és közműszolgáltatói hozzájárulások beszerzésének határideje nem kötbérterhes</w:t>
      </w:r>
    </w:p>
    <w:p w14:paraId="00000042" w14:textId="0D78E02B" w:rsidR="00336546" w:rsidRPr="00DB7F03" w:rsidRDefault="000E5912" w:rsidP="00DB7F03">
      <w:pPr>
        <w:pStyle w:val="Listaszerbekezds"/>
        <w:numPr>
          <w:ilvl w:val="0"/>
          <w:numId w:val="3"/>
        </w:numPr>
        <w:spacing w:before="120" w:after="120" w:line="264" w:lineRule="auto"/>
        <w:jc w:val="both"/>
        <w:rPr>
          <w:b/>
        </w:rPr>
      </w:pPr>
      <w:r w:rsidRPr="00DB7F03">
        <w:rPr>
          <w:b/>
        </w:rPr>
        <w:t>Számlázási feltételek</w:t>
      </w:r>
    </w:p>
    <w:p w14:paraId="00000043" w14:textId="77777777" w:rsidR="00336546" w:rsidRDefault="000E5912">
      <w:pPr>
        <w:spacing w:before="120" w:after="120" w:line="264" w:lineRule="auto"/>
        <w:jc w:val="both"/>
      </w:pPr>
      <w:r>
        <w:t>Tervező a szerződés teljesítése során három részszámlát nyújthat be: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252"/>
        <w:gridCol w:w="2830"/>
      </w:tblGrid>
      <w:tr w:rsidR="00336546" w14:paraId="0C84234E" w14:textId="77777777">
        <w:tc>
          <w:tcPr>
            <w:tcW w:w="1980" w:type="dxa"/>
            <w:vAlign w:val="center"/>
          </w:tcPr>
          <w:p w14:paraId="00000044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Részszámla száma</w:t>
            </w:r>
          </w:p>
        </w:tc>
        <w:tc>
          <w:tcPr>
            <w:tcW w:w="4252" w:type="dxa"/>
            <w:vAlign w:val="center"/>
          </w:tcPr>
          <w:p w14:paraId="00000045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Számla benyújtás feltétele</w:t>
            </w:r>
          </w:p>
        </w:tc>
        <w:tc>
          <w:tcPr>
            <w:tcW w:w="2830" w:type="dxa"/>
            <w:vAlign w:val="center"/>
          </w:tcPr>
          <w:p w14:paraId="00000046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Számla összege (a tervezési díj %-</w:t>
            </w:r>
            <w:proofErr w:type="spellStart"/>
            <w:r>
              <w:rPr>
                <w:sz w:val="20"/>
                <w:szCs w:val="20"/>
              </w:rPr>
              <w:t>ában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336546" w14:paraId="12E8715D" w14:textId="77777777">
        <w:tc>
          <w:tcPr>
            <w:tcW w:w="1980" w:type="dxa"/>
            <w:vAlign w:val="center"/>
          </w:tcPr>
          <w:p w14:paraId="0000004A" w14:textId="2BD66008" w:rsidR="00336546" w:rsidRDefault="007334DC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E5912">
              <w:rPr>
                <w:sz w:val="20"/>
                <w:szCs w:val="20"/>
              </w:rPr>
              <w:t>. részszámla</w:t>
            </w:r>
          </w:p>
        </w:tc>
        <w:tc>
          <w:tcPr>
            <w:tcW w:w="4252" w:type="dxa"/>
            <w:vAlign w:val="center"/>
          </w:tcPr>
          <w:p w14:paraId="0000004B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Egyesített engedélyezési és kiviteli terv leszállítása</w:t>
            </w:r>
          </w:p>
        </w:tc>
        <w:tc>
          <w:tcPr>
            <w:tcW w:w="2830" w:type="dxa"/>
            <w:vAlign w:val="center"/>
          </w:tcPr>
          <w:p w14:paraId="0000004C" w14:textId="77777777" w:rsidR="00336546" w:rsidRDefault="000E5912">
            <w:pPr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</w:t>
            </w:r>
          </w:p>
        </w:tc>
      </w:tr>
      <w:tr w:rsidR="00336546" w14:paraId="7A51B6ED" w14:textId="77777777">
        <w:tc>
          <w:tcPr>
            <w:tcW w:w="1980" w:type="dxa"/>
            <w:vAlign w:val="center"/>
          </w:tcPr>
          <w:p w14:paraId="0000004D" w14:textId="536B8202" w:rsidR="00336546" w:rsidRDefault="007334DC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5912">
              <w:rPr>
                <w:sz w:val="20"/>
                <w:szCs w:val="20"/>
              </w:rPr>
              <w:t>. részszámla</w:t>
            </w:r>
          </w:p>
        </w:tc>
        <w:tc>
          <w:tcPr>
            <w:tcW w:w="4252" w:type="dxa"/>
            <w:vAlign w:val="center"/>
          </w:tcPr>
          <w:p w14:paraId="0000004E" w14:textId="77777777" w:rsidR="00336546" w:rsidRDefault="000E5912">
            <w:pPr>
              <w:spacing w:before="120" w:after="120" w:line="26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megvalósításhoz szükséges hozzájárulások leszállítása</w:t>
            </w:r>
          </w:p>
        </w:tc>
        <w:tc>
          <w:tcPr>
            <w:tcW w:w="2830" w:type="dxa"/>
            <w:vAlign w:val="center"/>
          </w:tcPr>
          <w:p w14:paraId="0000004F" w14:textId="412F527C" w:rsidR="00336546" w:rsidRDefault="007334DC">
            <w:pPr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5912">
              <w:rPr>
                <w:sz w:val="20"/>
                <w:szCs w:val="20"/>
              </w:rPr>
              <w:t>0%</w:t>
            </w:r>
          </w:p>
        </w:tc>
      </w:tr>
    </w:tbl>
    <w:p w14:paraId="00000050" w14:textId="77777777" w:rsidR="00336546" w:rsidRDefault="00336546">
      <w:pPr>
        <w:rPr>
          <w:rFonts w:ascii="Akrobat" w:eastAsia="Akrobat" w:hAnsi="Akrobat" w:cs="Akrobat"/>
        </w:rPr>
      </w:pPr>
    </w:p>
    <w:sectPr w:rsidR="00336546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C25A9" w14:textId="77777777" w:rsidR="00934F86" w:rsidRDefault="00934F86">
      <w:pPr>
        <w:spacing w:after="0" w:line="240" w:lineRule="auto"/>
      </w:pPr>
      <w:r>
        <w:separator/>
      </w:r>
    </w:p>
  </w:endnote>
  <w:endnote w:type="continuationSeparator" w:id="0">
    <w:p w14:paraId="1957AECE" w14:textId="77777777" w:rsidR="00934F86" w:rsidRDefault="0093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krobat Black">
    <w:altName w:val="Calibri"/>
    <w:charset w:val="00"/>
    <w:family w:val="auto"/>
    <w:pitch w:val="default"/>
  </w:font>
  <w:font w:name="Akroba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1" w14:textId="5C0CBA78" w:rsidR="00336546" w:rsidRDefault="000E59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63F73">
      <w:rPr>
        <w:noProof/>
        <w:color w:val="000000"/>
      </w:rPr>
      <w:t>1</w:t>
    </w:r>
    <w:r>
      <w:rPr>
        <w:color w:val="000000"/>
      </w:rPr>
      <w:fldChar w:fldCharType="end"/>
    </w:r>
  </w:p>
  <w:p w14:paraId="00000052" w14:textId="77777777" w:rsidR="00336546" w:rsidRDefault="003365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B1DD7" w14:textId="77777777" w:rsidR="00934F86" w:rsidRDefault="00934F86">
      <w:pPr>
        <w:spacing w:after="0" w:line="240" w:lineRule="auto"/>
      </w:pPr>
      <w:r>
        <w:separator/>
      </w:r>
    </w:p>
  </w:footnote>
  <w:footnote w:type="continuationSeparator" w:id="0">
    <w:p w14:paraId="789762AF" w14:textId="77777777" w:rsidR="00934F86" w:rsidRDefault="00934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F3E19"/>
    <w:multiLevelType w:val="hybridMultilevel"/>
    <w:tmpl w:val="1AE2BDFC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61027E"/>
    <w:multiLevelType w:val="multilevel"/>
    <w:tmpl w:val="8858FE9E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BA114F"/>
    <w:multiLevelType w:val="hybridMultilevel"/>
    <w:tmpl w:val="5E14A7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C0DEE">
      <w:start w:val="13"/>
      <w:numFmt w:val="bullet"/>
      <w:lvlText w:val="-"/>
      <w:lvlJc w:val="left"/>
      <w:pPr>
        <w:ind w:left="1440" w:hanging="360"/>
      </w:pPr>
      <w:rPr>
        <w:rFonts w:ascii="Garamond" w:eastAsia="Times New Roman" w:hAnsi="Garamond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33D1"/>
    <w:multiLevelType w:val="hybridMultilevel"/>
    <w:tmpl w:val="45CAD3B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30CE1"/>
    <w:multiLevelType w:val="hybridMultilevel"/>
    <w:tmpl w:val="422268F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7CCE528"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F3626"/>
    <w:multiLevelType w:val="hybridMultilevel"/>
    <w:tmpl w:val="12800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278A7"/>
    <w:multiLevelType w:val="hybridMultilevel"/>
    <w:tmpl w:val="CD723F7C"/>
    <w:lvl w:ilvl="0" w:tplc="FA88F196">
      <w:numFmt w:val="bullet"/>
      <w:lvlText w:val="•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22AB5"/>
    <w:multiLevelType w:val="hybridMultilevel"/>
    <w:tmpl w:val="15E0736C"/>
    <w:lvl w:ilvl="0" w:tplc="07BC0DEE">
      <w:start w:val="13"/>
      <w:numFmt w:val="bullet"/>
      <w:lvlText w:val="-"/>
      <w:lvlJc w:val="left"/>
      <w:pPr>
        <w:ind w:left="1440" w:hanging="360"/>
      </w:pPr>
      <w:rPr>
        <w:rFonts w:ascii="Garamond" w:eastAsia="Times New Roman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7E5449"/>
    <w:multiLevelType w:val="hybridMultilevel"/>
    <w:tmpl w:val="A3FC8AA8"/>
    <w:lvl w:ilvl="0" w:tplc="FA88F196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3564EA"/>
    <w:multiLevelType w:val="multilevel"/>
    <w:tmpl w:val="68760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703329">
    <w:abstractNumId w:val="1"/>
  </w:num>
  <w:num w:numId="2" w16cid:durableId="1638800959">
    <w:abstractNumId w:val="9"/>
  </w:num>
  <w:num w:numId="3" w16cid:durableId="358894436">
    <w:abstractNumId w:val="3"/>
  </w:num>
  <w:num w:numId="4" w16cid:durableId="1075281077">
    <w:abstractNumId w:val="4"/>
  </w:num>
  <w:num w:numId="5" w16cid:durableId="694160087">
    <w:abstractNumId w:val="8"/>
  </w:num>
  <w:num w:numId="6" w16cid:durableId="1354264110">
    <w:abstractNumId w:val="6"/>
  </w:num>
  <w:num w:numId="7" w16cid:durableId="32966315">
    <w:abstractNumId w:val="5"/>
  </w:num>
  <w:num w:numId="8" w16cid:durableId="1833373025">
    <w:abstractNumId w:val="2"/>
  </w:num>
  <w:num w:numId="9" w16cid:durableId="332682955">
    <w:abstractNumId w:val="7"/>
  </w:num>
  <w:num w:numId="10" w16cid:durableId="86537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546"/>
    <w:rsid w:val="000E5912"/>
    <w:rsid w:val="002B54AE"/>
    <w:rsid w:val="00332F4B"/>
    <w:rsid w:val="00336546"/>
    <w:rsid w:val="005B6FB4"/>
    <w:rsid w:val="005E6938"/>
    <w:rsid w:val="00663F73"/>
    <w:rsid w:val="006C6752"/>
    <w:rsid w:val="006D342B"/>
    <w:rsid w:val="007334DC"/>
    <w:rsid w:val="00783591"/>
    <w:rsid w:val="00791542"/>
    <w:rsid w:val="00807C41"/>
    <w:rsid w:val="00934F86"/>
    <w:rsid w:val="00990E58"/>
    <w:rsid w:val="00B03400"/>
    <w:rsid w:val="00BF49E3"/>
    <w:rsid w:val="00C16E0B"/>
    <w:rsid w:val="00DB316C"/>
    <w:rsid w:val="00DB7F03"/>
    <w:rsid w:val="00DD733C"/>
    <w:rsid w:val="00E16989"/>
    <w:rsid w:val="00E50D1B"/>
    <w:rsid w:val="00E919E5"/>
    <w:rsid w:val="00EA1CB4"/>
    <w:rsid w:val="00FD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2BC0A"/>
  <w15:docId w15:val="{B938A28F-6638-491C-9414-B83E527A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F5A55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link w:val="lfejChar"/>
    <w:uiPriority w:val="99"/>
    <w:unhideWhenUsed/>
    <w:rsid w:val="00D37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37A2E"/>
  </w:style>
  <w:style w:type="character" w:styleId="Kiemels2">
    <w:name w:val="Strong"/>
    <w:basedOn w:val="Bekezdsalapbettpusa"/>
    <w:uiPriority w:val="22"/>
    <w:qFormat/>
    <w:rsid w:val="00D37A2E"/>
    <w:rPr>
      <w:b/>
      <w:bCs/>
    </w:rPr>
  </w:style>
  <w:style w:type="paragraph" w:styleId="Listaszerbekezds">
    <w:name w:val="List Paragraph"/>
    <w:basedOn w:val="Norml"/>
    <w:uiPriority w:val="34"/>
    <w:qFormat/>
    <w:rsid w:val="005A1BD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F62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F62A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EF62A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F62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F62A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F6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62A6"/>
    <w:rPr>
      <w:rFonts w:ascii="Segoe UI" w:hAnsi="Segoe UI" w:cs="Segoe UI"/>
      <w:sz w:val="18"/>
      <w:szCs w:val="18"/>
    </w:rPr>
  </w:style>
  <w:style w:type="paragraph" w:styleId="llb">
    <w:name w:val="footer"/>
    <w:basedOn w:val="Norml"/>
    <w:link w:val="llbChar"/>
    <w:uiPriority w:val="99"/>
    <w:unhideWhenUsed/>
    <w:rsid w:val="001F6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F667F"/>
  </w:style>
  <w:style w:type="table" w:styleId="Rcsostblzat">
    <w:name w:val="Table Grid"/>
    <w:basedOn w:val="Normltblzat"/>
    <w:uiPriority w:val="39"/>
    <w:rsid w:val="007F2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BF49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UfrKMRt2cL3nvCuwpubKbFi94w==">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588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Csete Zoltán</dc:creator>
  <cp:lastModifiedBy>Csete Zoltán</cp:lastModifiedBy>
  <cp:revision>2</cp:revision>
  <dcterms:created xsi:type="dcterms:W3CDTF">2022-04-06T12:33:00Z</dcterms:created>
  <dcterms:modified xsi:type="dcterms:W3CDTF">2022-04-06T12:33:00Z</dcterms:modified>
</cp:coreProperties>
</file>