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4" w:rsidRPr="00CD6EDC" w:rsidRDefault="00687E84" w:rsidP="00F357D3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D6EDC">
        <w:rPr>
          <w:rFonts w:ascii="Times New Roman" w:eastAsia="Times New Roman" w:hAnsi="Times New Roman" w:cs="Times New Roman"/>
          <w:b/>
          <w:lang w:eastAsia="hu-HU"/>
        </w:rPr>
        <w:t>NYILATKOZAT</w:t>
      </w:r>
    </w:p>
    <w:p w:rsidR="00687E84" w:rsidRPr="00CD6EDC" w:rsidRDefault="00687E84" w:rsidP="00F357D3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CD6EDC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CD6EDC">
        <w:rPr>
          <w:rFonts w:ascii="Times New Roman" w:eastAsia="Times New Roman" w:hAnsi="Times New Roman" w:cs="Times New Roman"/>
          <w:b/>
          <w:lang w:eastAsia="hu-HU"/>
        </w:rPr>
        <w:t xml:space="preserve"> „</w:t>
      </w:r>
      <w:r w:rsidR="004C05BC" w:rsidRPr="00CD6EDC">
        <w:rPr>
          <w:rFonts w:ascii="Times New Roman" w:eastAsia="Times New Roman" w:hAnsi="Times New Roman" w:cs="Times New Roman"/>
          <w:b/>
          <w:lang w:eastAsia="hu-HU"/>
        </w:rPr>
        <w:t>Józsefváros, Corvin Sétány Program geodéziai szolgáltatás</w:t>
      </w:r>
      <w:r w:rsidRPr="00CD6EDC">
        <w:rPr>
          <w:rFonts w:ascii="Times New Roman" w:eastAsia="Times New Roman" w:hAnsi="Times New Roman" w:cs="Times New Roman"/>
          <w:b/>
          <w:lang w:eastAsia="hu-HU"/>
        </w:rPr>
        <w:t>”</w:t>
      </w:r>
    </w:p>
    <w:p w:rsidR="00687E84" w:rsidRPr="00CD6EDC" w:rsidRDefault="00687E84" w:rsidP="00F357D3">
      <w:pPr>
        <w:spacing w:after="120" w:line="264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D6EDC">
        <w:rPr>
          <w:rFonts w:ascii="Times New Roman" w:eastAsia="Times New Roman" w:hAnsi="Times New Roman" w:cs="Times New Roman"/>
          <w:lang w:eastAsia="hu-HU"/>
        </w:rPr>
        <w:t>tárgyú</w:t>
      </w:r>
      <w:proofErr w:type="gramEnd"/>
      <w:r w:rsidRPr="00CD6EDC">
        <w:rPr>
          <w:rFonts w:ascii="Times New Roman" w:eastAsia="Times New Roman" w:hAnsi="Times New Roman" w:cs="Times New Roman"/>
          <w:lang w:eastAsia="hu-HU"/>
        </w:rPr>
        <w:t>, közbeszerzési értékhatárt el nem érő beszerzési eljárásban</w:t>
      </w:r>
    </w:p>
    <w:p w:rsidR="00687E84" w:rsidRPr="00CD6EDC" w:rsidRDefault="00687E84" w:rsidP="00F357D3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D6ED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CD6EDC">
        <w:rPr>
          <w:rFonts w:ascii="Times New Roman" w:eastAsia="Times New Roman" w:hAnsi="Times New Roman" w:cs="Times New Roman"/>
          <w:b/>
          <w:lang w:eastAsia="hu-HU"/>
        </w:rPr>
        <w:t>………………………..</w:t>
      </w:r>
      <w:proofErr w:type="gramEnd"/>
      <w:r w:rsidRPr="00CD6EDC">
        <w:rPr>
          <w:rFonts w:ascii="Times New Roman" w:eastAsia="Times New Roman" w:hAnsi="Times New Roman" w:cs="Times New Roman"/>
          <w:b/>
          <w:lang w:eastAsia="hu-HU"/>
        </w:rPr>
        <w:t xml:space="preserve"> ajánlattevő nyilatkozom, hogy velem/gazdasági társaságommal szemben az alábbi kizáró okok nem állnak fenn:</w:t>
      </w:r>
    </w:p>
    <w:p w:rsidR="00F04441" w:rsidRDefault="00CD6EDC" w:rsidP="00F04441">
      <w:pPr>
        <w:numPr>
          <w:ilvl w:val="1"/>
          <w:numId w:val="2"/>
        </w:numPr>
        <w:tabs>
          <w:tab w:val="left" w:pos="426"/>
        </w:tabs>
        <w:spacing w:after="120" w:line="264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CD6EDC">
        <w:rPr>
          <w:rFonts w:ascii="Times New Roman" w:eastAsia="Times New Roman" w:hAnsi="Times New Roman" w:cs="Times New Roman"/>
          <w:lang w:eastAsia="hu-HU"/>
        </w:rPr>
        <w:t xml:space="preserve">végelszámolás alatt áll, vagy vonatkozásában csődeljárás elrendeléséről </w:t>
      </w:r>
      <w:r w:rsidR="009F5CFD">
        <w:rPr>
          <w:rFonts w:ascii="Times New Roman" w:eastAsia="Times New Roman" w:hAnsi="Times New Roman" w:cs="Times New Roman"/>
          <w:lang w:eastAsia="hu-HU"/>
        </w:rPr>
        <w:t>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F04441" w:rsidRDefault="009F5CFD" w:rsidP="00F04441">
      <w:pPr>
        <w:numPr>
          <w:ilvl w:val="1"/>
          <w:numId w:val="2"/>
        </w:numPr>
        <w:spacing w:after="12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tevékenységét felfüggesztette vagy akinek tevékenységét felfüggesztették;</w:t>
      </w:r>
    </w:p>
    <w:p w:rsidR="00F04441" w:rsidRDefault="009F5CFD" w:rsidP="00F04441">
      <w:pPr>
        <w:numPr>
          <w:ilvl w:val="1"/>
          <w:numId w:val="2"/>
        </w:numPr>
        <w:tabs>
          <w:tab w:val="left" w:pos="426"/>
        </w:tabs>
        <w:spacing w:after="120" w:line="264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F04441" w:rsidRDefault="009F5CFD" w:rsidP="00F04441">
      <w:pPr>
        <w:numPr>
          <w:ilvl w:val="1"/>
          <w:numId w:val="2"/>
        </w:numPr>
        <w:tabs>
          <w:tab w:val="left" w:pos="426"/>
        </w:tabs>
        <w:spacing w:after="120" w:line="264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F04441" w:rsidRDefault="009F5CFD" w:rsidP="00F04441">
      <w:pPr>
        <w:numPr>
          <w:ilvl w:val="1"/>
          <w:numId w:val="2"/>
        </w:numPr>
        <w:tabs>
          <w:tab w:val="left" w:pos="426"/>
        </w:tabs>
        <w:spacing w:after="120" w:line="264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a 2013. június 30-ig hatályban volt, a Büntető Törvénykönyvről szóló 1978. évi IV. törvény szerinti bűnszervezetben részvétel - ideértve a bűncselekmény bűnszervezetben történő elkövetését is -,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F04441" w:rsidRDefault="009F5CFD" w:rsidP="00F04441">
      <w:pPr>
        <w:tabs>
          <w:tab w:val="left" w:pos="426"/>
        </w:tabs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F04441" w:rsidRDefault="009F5CFD" w:rsidP="00F04441">
      <w:pPr>
        <w:tabs>
          <w:tab w:val="left" w:pos="426"/>
        </w:tabs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Cs/>
          <w:lang w:eastAsia="hu-HU"/>
        </w:rPr>
        <w:t>g</w:t>
      </w:r>
      <w:proofErr w:type="gramEnd"/>
      <w:r>
        <w:rPr>
          <w:rFonts w:ascii="Times New Roman" w:eastAsia="Times New Roman" w:hAnsi="Times New Roman" w:cs="Times New Roman"/>
          <w:iCs/>
          <w:lang w:eastAsia="hu-HU"/>
        </w:rPr>
        <w:t>.</w:t>
      </w:r>
      <w:r>
        <w:rPr>
          <w:rFonts w:ascii="Times New Roman" w:eastAsia="Times New Roman" w:hAnsi="Times New Roman" w:cs="Times New Roman"/>
          <w:iCs/>
          <w:lang w:eastAsia="hu-HU"/>
        </w:rPr>
        <w:tab/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lang w:eastAsia="hu-HU"/>
        </w:rPr>
        <w:t>tekintetében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 következő feltételek valamelyike megvalósul: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Cs/>
          <w:lang w:eastAsia="hu-HU"/>
        </w:rPr>
        <w:t>ga</w:t>
      </w:r>
      <w:proofErr w:type="spellEnd"/>
      <w:r>
        <w:rPr>
          <w:rFonts w:ascii="Times New Roman" w:eastAsia="Times New Roman" w:hAnsi="Times New Roman" w:cs="Times New Roman"/>
          <w:iCs/>
          <w:lang w:eastAsia="hu-HU"/>
        </w:rPr>
        <w:t>)</w:t>
      </w:r>
      <w:r>
        <w:rPr>
          <w:rFonts w:ascii="Times New Roman" w:eastAsia="Times New Roman" w:hAnsi="Times New Roman" w:cs="Times New Roman"/>
          <w:lang w:eastAsia="hu-HU"/>
        </w:rPr>
        <w:t xml:space="preserve">nem EU-, EGT- vagy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OECD-tagállamban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Cs/>
          <w:lang w:eastAsia="hu-HU"/>
        </w:rPr>
        <w:t>gb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lang w:eastAsia="hu-HU"/>
        </w:rPr>
        <w:t>)</w:t>
      </w:r>
      <w:r>
        <w:rPr>
          <w:rFonts w:ascii="Times New Roman" w:eastAsia="Times New Roman" w:hAnsi="Times New Roman" w:cs="Times New Roman"/>
          <w:lang w:eastAsia="hu-HU"/>
        </w:rPr>
        <w:t>olyan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szabályozott tőzsdén nem jegyzett társaság, amelynek a pénzmosás és a terrorizmus finanszírozása megelőzéséről és megakadályozásáról szóló 2007. évi CXXXVI. törvény 3. § 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r) </w:t>
      </w:r>
      <w:r>
        <w:rPr>
          <w:rFonts w:ascii="Times New Roman" w:eastAsia="Times New Roman" w:hAnsi="Times New Roman" w:cs="Times New Roman"/>
          <w:lang w:eastAsia="hu-HU"/>
        </w:rPr>
        <w:t>pontja szerinti tényleges tulajdonosa nem megismerhető.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eljárásban nem lehet ajánlattevő vagy részvételre jelentkező az a gazdasági szereplő, amelyben közvetetten vagy közvetlenül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több, mint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25%-os tulajdoni résszel vagy szavazati joggal rendelkezik olyan jogi személy vagy jogi személyiséggel nem rendelkező gazdasági társaság, amelynek tekintetében a g.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meghatározott feltételek fennállnak.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Amennyiben a több, mint 25%-os tulajdoni résszel vagy szavazati hányaddal rendelkező gazdasági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társaság társulásként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adózik, akkor az ilyen társulás tulajdonos társaságaira vonatkozóan kell a g.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ga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) alpontja szerinti feltételt megfelelően alkalmazni.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 xml:space="preserve">A d.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e.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szerinti hasonló bűncselekmény alatt az Európai Unió más tagállamában letelepedett ajánlattevő esetében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lang w:eastAsia="hu-HU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lang w:eastAsia="hu-HU"/>
        </w:rPr>
        <w:t>vesztegetés, vesztegetés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>
        <w:rPr>
          <w:rFonts w:ascii="Times New Roman" w:eastAsia="Times New Roman" w:hAnsi="Times New Roman" w:cs="Times New Roman"/>
          <w:lang w:eastAsia="hu-HU"/>
        </w:rPr>
        <w:t>költségvetési csalás bűncselekmény esetén az Európai Közösségek pénzügyi érdekeinek védelméről szóló egyezmény 1. cikke szerinti csalást,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lang w:eastAsia="hu-HU"/>
        </w:rPr>
        <w:t xml:space="preserve">pénzmosás bűncselekmény esetén a pénzügyi rendszerek pénzmosás céljára való felhasználásának megelőzéséről szóló, 1991. június 10-i 91/308/EGK tanácsi irányelv 1. cikkében meghatározott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pénzmosást</w:t>
      </w:r>
      <w:proofErr w:type="gramEnd"/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kell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érteni.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meghatározott időtartamot mindig a kizáró ok fenn nem állásának ellenőrzése időpontjától kell számítani. </w:t>
      </w:r>
    </w:p>
    <w:p w:rsidR="00727786" w:rsidRPr="00CD6EDC" w:rsidRDefault="009F5CFD" w:rsidP="00F357D3">
      <w:pPr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[Keltezés]</w:t>
      </w:r>
    </w:p>
    <w:p w:rsidR="00687E84" w:rsidRPr="00CD6EDC" w:rsidRDefault="009F5CFD" w:rsidP="00F357D3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...……..………..……………</w:t>
      </w:r>
      <w:proofErr w:type="gramEnd"/>
    </w:p>
    <w:p w:rsidR="00E976B7" w:rsidRPr="00CD6EDC" w:rsidRDefault="009F5CFD" w:rsidP="00F357D3">
      <w:pPr>
        <w:tabs>
          <w:tab w:val="left" w:pos="6804"/>
        </w:tabs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>[cégszerű aláírás]</w:t>
      </w:r>
    </w:p>
    <w:sectPr w:rsidR="00E976B7" w:rsidRPr="00CD6EDC" w:rsidSect="00687E84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DC" w:rsidRDefault="00CD6EDC" w:rsidP="00CD6EDC">
      <w:pPr>
        <w:spacing w:after="0" w:line="240" w:lineRule="auto"/>
      </w:pPr>
      <w:r>
        <w:separator/>
      </w:r>
    </w:p>
  </w:endnote>
  <w:endnote w:type="continuationSeparator" w:id="0">
    <w:p w:rsidR="00CD6EDC" w:rsidRDefault="00CD6EDC" w:rsidP="00CD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411929"/>
      <w:docPartObj>
        <w:docPartGallery w:val="Page Numbers (Bottom of Page)"/>
        <w:docPartUnique/>
      </w:docPartObj>
    </w:sdtPr>
    <w:sdtContent>
      <w:p w:rsidR="00CD6EDC" w:rsidRDefault="00F04441">
        <w:pPr>
          <w:pStyle w:val="llb"/>
          <w:jc w:val="right"/>
        </w:pPr>
        <w:r>
          <w:fldChar w:fldCharType="begin"/>
        </w:r>
        <w:r w:rsidR="00CD6EDC">
          <w:instrText>PAGE   \* MERGEFORMAT</w:instrText>
        </w:r>
        <w:r>
          <w:fldChar w:fldCharType="separate"/>
        </w:r>
        <w:r w:rsidR="00FA4B1D">
          <w:rPr>
            <w:noProof/>
          </w:rPr>
          <w:t>2</w:t>
        </w:r>
        <w:r>
          <w:fldChar w:fldCharType="end"/>
        </w:r>
      </w:p>
    </w:sdtContent>
  </w:sdt>
  <w:p w:rsidR="00CD6EDC" w:rsidRDefault="00CD6E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DC" w:rsidRDefault="00CD6EDC" w:rsidP="00CD6EDC">
      <w:pPr>
        <w:spacing w:after="0" w:line="240" w:lineRule="auto"/>
      </w:pPr>
      <w:r>
        <w:separator/>
      </w:r>
    </w:p>
  </w:footnote>
  <w:footnote w:type="continuationSeparator" w:id="0">
    <w:p w:rsidR="00CD6EDC" w:rsidRDefault="00CD6EDC" w:rsidP="00CD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0E87"/>
    <w:multiLevelType w:val="hybridMultilevel"/>
    <w:tmpl w:val="D2FA7208"/>
    <w:lvl w:ilvl="0" w:tplc="C82CFD6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B299C"/>
    <w:multiLevelType w:val="hybridMultilevel"/>
    <w:tmpl w:val="14FEB740"/>
    <w:lvl w:ilvl="0" w:tplc="F6CA479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E84"/>
    <w:rsid w:val="00035512"/>
    <w:rsid w:val="004C05BC"/>
    <w:rsid w:val="00687E84"/>
    <w:rsid w:val="00727786"/>
    <w:rsid w:val="008B2D65"/>
    <w:rsid w:val="008E2574"/>
    <w:rsid w:val="009F5CFD"/>
    <w:rsid w:val="00CD6EDC"/>
    <w:rsid w:val="00E976B7"/>
    <w:rsid w:val="00EC3E21"/>
    <w:rsid w:val="00F04441"/>
    <w:rsid w:val="00F357D3"/>
    <w:rsid w:val="00FA4B1D"/>
    <w:rsid w:val="00FE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C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7E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6EDC"/>
  </w:style>
  <w:style w:type="paragraph" w:styleId="llb">
    <w:name w:val="footer"/>
    <w:basedOn w:val="Norml"/>
    <w:link w:val="llbChar"/>
    <w:uiPriority w:val="99"/>
    <w:unhideWhenUsed/>
    <w:rsid w:val="00CD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EDC"/>
  </w:style>
  <w:style w:type="paragraph" w:styleId="Buborkszveg">
    <w:name w:val="Balloon Text"/>
    <w:basedOn w:val="Norml"/>
    <w:link w:val="BuborkszvegChar"/>
    <w:uiPriority w:val="99"/>
    <w:semiHidden/>
    <w:unhideWhenUsed/>
    <w:rsid w:val="008E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7E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6EDC"/>
  </w:style>
  <w:style w:type="paragraph" w:styleId="llb">
    <w:name w:val="footer"/>
    <w:basedOn w:val="Norml"/>
    <w:link w:val="llbChar"/>
    <w:uiPriority w:val="99"/>
    <w:unhideWhenUsed/>
    <w:rsid w:val="00CD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Csete Zoltán</cp:lastModifiedBy>
  <cp:revision>3</cp:revision>
  <dcterms:created xsi:type="dcterms:W3CDTF">2015-01-26T16:39:00Z</dcterms:created>
  <dcterms:modified xsi:type="dcterms:W3CDTF">2015-01-29T08:44:00Z</dcterms:modified>
</cp:coreProperties>
</file>