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F7E91" w14:textId="456FDEB2" w:rsidR="00C90A38" w:rsidRPr="00C90A38" w:rsidRDefault="00C90A38" w:rsidP="00C90A38">
      <w:pPr>
        <w:spacing w:after="0" w:line="240" w:lineRule="auto"/>
        <w:jc w:val="right"/>
        <w:rPr>
          <w:rFonts w:ascii="Times New Roman" w:hAnsi="Times New Roman" w:cs="Times New Roman"/>
          <w:bCs/>
          <w:i/>
          <w:iCs/>
          <w:sz w:val="24"/>
          <w:szCs w:val="24"/>
        </w:rPr>
      </w:pPr>
      <w:r w:rsidRPr="00C90A38">
        <w:rPr>
          <w:rFonts w:ascii="Times New Roman" w:hAnsi="Times New Roman" w:cs="Times New Roman"/>
          <w:bCs/>
          <w:i/>
          <w:iCs/>
          <w:sz w:val="24"/>
          <w:szCs w:val="24"/>
        </w:rPr>
        <w:t>ajánlattételi felhívás 5. sz melléklete</w:t>
      </w:r>
    </w:p>
    <w:p w14:paraId="5F5806F6" w14:textId="77777777" w:rsidR="00B47801" w:rsidRDefault="00B47801" w:rsidP="00F9051A">
      <w:pPr>
        <w:spacing w:after="0" w:line="240" w:lineRule="auto"/>
        <w:jc w:val="center"/>
        <w:rPr>
          <w:rFonts w:ascii="Times New Roman" w:hAnsi="Times New Roman" w:cs="Times New Roman"/>
          <w:b/>
          <w:sz w:val="24"/>
          <w:szCs w:val="24"/>
        </w:rPr>
      </w:pPr>
    </w:p>
    <w:p w14:paraId="5CA48690" w14:textId="7994DFBB" w:rsidR="001C15F4" w:rsidRPr="00F9051A" w:rsidRDefault="001F03B0" w:rsidP="00F9051A">
      <w:pPr>
        <w:spacing w:after="0" w:line="240" w:lineRule="auto"/>
        <w:jc w:val="center"/>
        <w:rPr>
          <w:rFonts w:ascii="Times New Roman" w:hAnsi="Times New Roman" w:cs="Times New Roman"/>
          <w:b/>
          <w:sz w:val="24"/>
          <w:szCs w:val="24"/>
        </w:rPr>
      </w:pPr>
      <w:r w:rsidRPr="00F9051A">
        <w:rPr>
          <w:rFonts w:ascii="Times New Roman" w:hAnsi="Times New Roman" w:cs="Times New Roman"/>
          <w:b/>
          <w:sz w:val="24"/>
          <w:szCs w:val="24"/>
        </w:rPr>
        <w:t>Műszaki leírás</w:t>
      </w:r>
    </w:p>
    <w:p w14:paraId="2563DA64" w14:textId="4FA49FD7" w:rsidR="00D14D34" w:rsidRPr="00F9051A" w:rsidRDefault="00550C8C" w:rsidP="00F9051A">
      <w:pPr>
        <w:spacing w:after="0" w:line="240" w:lineRule="auto"/>
        <w:jc w:val="both"/>
        <w:rPr>
          <w:rFonts w:ascii="Times New Roman" w:hAnsi="Times New Roman" w:cs="Times New Roman"/>
          <w:b/>
          <w:sz w:val="24"/>
          <w:szCs w:val="24"/>
        </w:rPr>
      </w:pPr>
      <w:r w:rsidRPr="00F9051A">
        <w:rPr>
          <w:rFonts w:ascii="Times New Roman" w:hAnsi="Times New Roman" w:cs="Times New Roman"/>
          <w:b/>
          <w:sz w:val="24"/>
          <w:szCs w:val="24"/>
        </w:rPr>
        <w:t xml:space="preserve">Beszerzési eljárás </w:t>
      </w:r>
      <w:r w:rsidR="00B47801">
        <w:rPr>
          <w:rFonts w:ascii="Times New Roman" w:hAnsi="Times New Roman" w:cs="Times New Roman"/>
          <w:b/>
          <w:sz w:val="24"/>
          <w:szCs w:val="24"/>
        </w:rPr>
        <w:t>megnevezése</w:t>
      </w:r>
      <w:r w:rsidRPr="00F9051A">
        <w:rPr>
          <w:rFonts w:ascii="Times New Roman" w:hAnsi="Times New Roman" w:cs="Times New Roman"/>
          <w:b/>
          <w:sz w:val="24"/>
          <w:szCs w:val="24"/>
        </w:rPr>
        <w:t xml:space="preserve">: </w:t>
      </w:r>
      <w:r w:rsidR="00312300" w:rsidRPr="00312300">
        <w:rPr>
          <w:rFonts w:ascii="Times New Roman" w:hAnsi="Times New Roman" w:cs="Times New Roman"/>
          <w:b/>
          <w:sz w:val="24"/>
          <w:szCs w:val="24"/>
        </w:rPr>
        <w:t xml:space="preserve">Energetikai audit </w:t>
      </w:r>
      <w:r w:rsidR="00B47801">
        <w:rPr>
          <w:rFonts w:ascii="Times New Roman" w:hAnsi="Times New Roman" w:cs="Times New Roman"/>
          <w:b/>
          <w:sz w:val="24"/>
          <w:szCs w:val="24"/>
        </w:rPr>
        <w:t xml:space="preserve">a </w:t>
      </w:r>
      <w:r w:rsidR="00312300" w:rsidRPr="00312300">
        <w:rPr>
          <w:rFonts w:ascii="Times New Roman" w:hAnsi="Times New Roman" w:cs="Times New Roman"/>
          <w:b/>
          <w:sz w:val="24"/>
          <w:szCs w:val="24"/>
        </w:rPr>
        <w:t>Józsefvárosi Önkormányzat intézményeinél</w:t>
      </w:r>
    </w:p>
    <w:p w14:paraId="68836460" w14:textId="5F5C4575" w:rsidR="00550C8C" w:rsidRDefault="00550C8C" w:rsidP="00F9051A">
      <w:pPr>
        <w:spacing w:after="0" w:line="240" w:lineRule="auto"/>
        <w:jc w:val="both"/>
        <w:rPr>
          <w:rFonts w:ascii="Times New Roman" w:hAnsi="Times New Roman" w:cs="Times New Roman"/>
          <w:b/>
          <w:sz w:val="24"/>
          <w:szCs w:val="24"/>
        </w:rPr>
      </w:pPr>
    </w:p>
    <w:p w14:paraId="71E1859F" w14:textId="77777777" w:rsidR="00B47801" w:rsidRPr="00F9051A" w:rsidRDefault="00B47801" w:rsidP="00F9051A">
      <w:pPr>
        <w:spacing w:after="0" w:line="240" w:lineRule="auto"/>
        <w:jc w:val="both"/>
        <w:rPr>
          <w:rFonts w:ascii="Times New Roman" w:hAnsi="Times New Roman" w:cs="Times New Roman"/>
          <w:b/>
          <w:sz w:val="24"/>
          <w:szCs w:val="24"/>
        </w:rPr>
      </w:pPr>
    </w:p>
    <w:p w14:paraId="27937082" w14:textId="7648BBDF" w:rsidR="00F9051A" w:rsidRPr="00B47801" w:rsidRDefault="00B47801" w:rsidP="00B47801">
      <w:pPr>
        <w:pStyle w:val="Bodytext20"/>
        <w:spacing w:after="0" w:line="240" w:lineRule="auto"/>
        <w:jc w:val="both"/>
        <w:rPr>
          <w:rFonts w:ascii="Times New Roman" w:hAnsi="Times New Roman" w:cs="Times New Roman"/>
          <w:sz w:val="24"/>
          <w:szCs w:val="24"/>
        </w:rPr>
      </w:pPr>
      <w:r w:rsidRPr="00BA10C4">
        <w:rPr>
          <w:rStyle w:val="Bodytext2"/>
          <w:rFonts w:ascii="Times New Roman" w:hAnsi="Times New Roman" w:cs="Times New Roman"/>
          <w:b/>
          <w:bCs/>
          <w:sz w:val="24"/>
          <w:szCs w:val="24"/>
        </w:rPr>
        <w:t>A beszerzés szükségességének indoklása</w:t>
      </w:r>
    </w:p>
    <w:p w14:paraId="6B421F1D" w14:textId="567045D4" w:rsidR="00F9051A" w:rsidRPr="00F9051A" w:rsidRDefault="00F9051A" w:rsidP="00F9051A">
      <w:pPr>
        <w:suppressAutoHyphens/>
        <w:spacing w:after="0" w:line="240" w:lineRule="auto"/>
        <w:jc w:val="both"/>
        <w:rPr>
          <w:rFonts w:ascii="Times New Roman" w:hAnsi="Times New Roman" w:cs="Times New Roman"/>
          <w:sz w:val="24"/>
          <w:szCs w:val="24"/>
        </w:rPr>
      </w:pPr>
      <w:bookmarkStart w:id="0" w:name="_Hlk104903044"/>
      <w:r w:rsidRPr="00F9051A">
        <w:rPr>
          <w:rFonts w:ascii="Times New Roman" w:hAnsi="Times New Roman" w:cs="Times New Roman"/>
          <w:sz w:val="24"/>
          <w:szCs w:val="24"/>
        </w:rPr>
        <w:t>Az Európai Bizottság 2008-ban fogadta el az Európai Uni</w:t>
      </w:r>
      <w:r w:rsidR="0065692D">
        <w:rPr>
          <w:rFonts w:ascii="Times New Roman" w:hAnsi="Times New Roman" w:cs="Times New Roman"/>
          <w:sz w:val="24"/>
          <w:szCs w:val="24"/>
        </w:rPr>
        <w:t>ó</w:t>
      </w:r>
      <w:r w:rsidRPr="00F9051A">
        <w:rPr>
          <w:rFonts w:ascii="Times New Roman" w:hAnsi="Times New Roman" w:cs="Times New Roman"/>
          <w:sz w:val="24"/>
          <w:szCs w:val="24"/>
        </w:rPr>
        <w:t xml:space="preserve"> 2020-as éghajlatváltozási és energiaügyi csomagját (melynek jelenleg második, 2030-ig tartó időszaka tart) valamint hozta létre a </w:t>
      </w:r>
      <w:r w:rsidR="00D13920" w:rsidRPr="00F9051A">
        <w:rPr>
          <w:rFonts w:ascii="Times New Roman" w:hAnsi="Times New Roman" w:cs="Times New Roman"/>
          <w:sz w:val="24"/>
          <w:szCs w:val="24"/>
        </w:rPr>
        <w:t>Polgármesterek Globális Klíma-és Energiaügyi Szövetség</w:t>
      </w:r>
      <w:r w:rsidR="00D13920">
        <w:rPr>
          <w:rFonts w:ascii="Times New Roman" w:hAnsi="Times New Roman" w:cs="Times New Roman"/>
          <w:sz w:val="24"/>
          <w:szCs w:val="24"/>
        </w:rPr>
        <w:t>ét</w:t>
      </w:r>
      <w:r w:rsidR="00D13920" w:rsidRPr="00F9051A">
        <w:rPr>
          <w:rFonts w:ascii="Times New Roman" w:hAnsi="Times New Roman" w:cs="Times New Roman"/>
          <w:sz w:val="24"/>
          <w:szCs w:val="24"/>
        </w:rPr>
        <w:t xml:space="preserve"> (</w:t>
      </w:r>
      <w:r w:rsidR="00D13920" w:rsidRPr="0065692D">
        <w:rPr>
          <w:rFonts w:ascii="Times New Roman" w:hAnsi="Times New Roman" w:cs="Times New Roman"/>
          <w:sz w:val="24"/>
          <w:szCs w:val="24"/>
          <w:lang w:val="en-GB"/>
        </w:rPr>
        <w:t>Covenant of Mayors</w:t>
      </w:r>
      <w:r w:rsidR="00D13920" w:rsidRPr="00F9051A">
        <w:rPr>
          <w:rFonts w:ascii="Times New Roman" w:hAnsi="Times New Roman" w:cs="Times New Roman"/>
          <w:sz w:val="24"/>
          <w:szCs w:val="24"/>
        </w:rPr>
        <w:t xml:space="preserve">, továbbiakban: Polgármesterek Szövetsége) </w:t>
      </w:r>
      <w:r w:rsidRPr="00F9051A">
        <w:rPr>
          <w:rFonts w:ascii="Times New Roman" w:hAnsi="Times New Roman" w:cs="Times New Roman"/>
          <w:sz w:val="24"/>
          <w:szCs w:val="24"/>
        </w:rPr>
        <w:t>annak érdekében, hogy elősegítése és támogassa a helyi önkormányzatok erőfeszítéseit a fenntartható energiapolitika megvalósítása során. A Fenntartható Energia és Klíma Akcióterv</w:t>
      </w:r>
      <w:bookmarkEnd w:id="0"/>
      <w:r w:rsidRPr="00F9051A">
        <w:rPr>
          <w:rFonts w:ascii="Times New Roman" w:hAnsi="Times New Roman" w:cs="Times New Roman"/>
          <w:sz w:val="24"/>
          <w:szCs w:val="24"/>
        </w:rPr>
        <w:t>et (</w:t>
      </w:r>
      <w:r w:rsidRPr="0065692D">
        <w:rPr>
          <w:rFonts w:ascii="Times New Roman" w:hAnsi="Times New Roman" w:cs="Times New Roman"/>
          <w:sz w:val="24"/>
          <w:szCs w:val="24"/>
          <w:lang w:val="en-GB"/>
        </w:rPr>
        <w:t>Sustainable Energy and Climate Action Plan</w:t>
      </w:r>
      <w:r w:rsidRPr="00F9051A">
        <w:rPr>
          <w:rFonts w:ascii="Times New Roman" w:hAnsi="Times New Roman" w:cs="Times New Roman"/>
          <w:sz w:val="24"/>
          <w:szCs w:val="24"/>
        </w:rPr>
        <w:t>, a továbbiakban: SECAP)</w:t>
      </w:r>
      <w:r w:rsidR="00D13920">
        <w:rPr>
          <w:rFonts w:ascii="Times New Roman" w:hAnsi="Times New Roman" w:cs="Times New Roman"/>
          <w:sz w:val="24"/>
          <w:szCs w:val="24"/>
        </w:rPr>
        <w:t xml:space="preserve"> a Polgármesterek Szövetsége </w:t>
      </w:r>
      <w:r w:rsidRPr="00F9051A">
        <w:rPr>
          <w:rFonts w:ascii="Times New Roman" w:hAnsi="Times New Roman" w:cs="Times New Roman"/>
          <w:sz w:val="24"/>
          <w:szCs w:val="24"/>
        </w:rPr>
        <w:t>– melynek jelenleg közel 10.000 település tagja, mellyel több mint 260 millió európai lakost képvisel – irányelvei alapján azok a települések dolgozzák ki, akik önként vállalják, hogy aláírják a csatlakozási dokumentumot, ezáltal</w:t>
      </w:r>
      <w:r>
        <w:rPr>
          <w:rFonts w:ascii="Times New Roman" w:hAnsi="Times New Roman" w:cs="Times New Roman"/>
          <w:sz w:val="24"/>
          <w:szCs w:val="24"/>
        </w:rPr>
        <w:t xml:space="preserve"> megvalósítják az EU energiahaté</w:t>
      </w:r>
      <w:r w:rsidRPr="00F9051A">
        <w:rPr>
          <w:rFonts w:ascii="Times New Roman" w:hAnsi="Times New Roman" w:cs="Times New Roman"/>
          <w:sz w:val="24"/>
          <w:szCs w:val="24"/>
        </w:rPr>
        <w:t>konysággal és klímavédelemmel kapcsolatos célkitűzéseit. Az elkötelezettséggel a csatlakozási dokumentum aláíróinak az a célja, hogy elérjék vagy túlszárnyalják az Európai Unió által 2030-ra kitűzött 40%-os CO2-kibocsátás-csökkentést. A SECAP felméri a települések jelenlegi energetikai helyzetét és megoldási javaslatokat nyújt az energiafelhasználás mérsékléséhez és a káros klímahatások elleni védekezéshez.</w:t>
      </w:r>
    </w:p>
    <w:p w14:paraId="62B087CE" w14:textId="05D628CE" w:rsidR="00F9051A" w:rsidRPr="00F9051A" w:rsidRDefault="00F9051A" w:rsidP="00F9051A">
      <w:pPr>
        <w:suppressAutoHyphens/>
        <w:spacing w:after="0" w:line="240" w:lineRule="auto"/>
        <w:jc w:val="both"/>
        <w:rPr>
          <w:rFonts w:ascii="Times New Roman" w:hAnsi="Times New Roman" w:cs="Times New Roman"/>
          <w:sz w:val="24"/>
          <w:szCs w:val="24"/>
        </w:rPr>
      </w:pPr>
      <w:bookmarkStart w:id="1" w:name="_Hlk107236396"/>
      <w:r w:rsidRPr="00F9051A">
        <w:rPr>
          <w:rFonts w:ascii="Times New Roman" w:hAnsi="Times New Roman" w:cs="Times New Roman"/>
          <w:sz w:val="24"/>
          <w:szCs w:val="24"/>
        </w:rPr>
        <w:t xml:space="preserve">Budapest Józsefvárosi Önkormányzat képviselő-testülete </w:t>
      </w:r>
      <w:bookmarkEnd w:id="1"/>
      <w:r w:rsidRPr="00F9051A">
        <w:rPr>
          <w:rFonts w:ascii="Times New Roman" w:hAnsi="Times New Roman" w:cs="Times New Roman"/>
          <w:sz w:val="24"/>
          <w:szCs w:val="24"/>
        </w:rPr>
        <w:t xml:space="preserve">(a továbbiakban: képviselő-testület) </w:t>
      </w:r>
      <w:r w:rsidRPr="00A3751A">
        <w:rPr>
          <w:rFonts w:ascii="Times New Roman" w:hAnsi="Times New Roman" w:cs="Times New Roman"/>
          <w:b/>
          <w:sz w:val="24"/>
          <w:szCs w:val="24"/>
        </w:rPr>
        <w:t>a klímavédelmi intézkedési terv elfogadásáról szóló 9/2020. (I.</w:t>
      </w:r>
      <w:r w:rsidR="0065692D">
        <w:rPr>
          <w:rFonts w:ascii="Times New Roman" w:hAnsi="Times New Roman" w:cs="Times New Roman"/>
          <w:b/>
          <w:sz w:val="24"/>
          <w:szCs w:val="24"/>
        </w:rPr>
        <w:t> </w:t>
      </w:r>
      <w:r w:rsidRPr="00A3751A">
        <w:rPr>
          <w:rFonts w:ascii="Times New Roman" w:hAnsi="Times New Roman" w:cs="Times New Roman"/>
          <w:b/>
          <w:sz w:val="24"/>
          <w:szCs w:val="24"/>
        </w:rPr>
        <w:t>30.) határozat</w:t>
      </w:r>
      <w:r w:rsidR="00BB488F">
        <w:rPr>
          <w:rFonts w:ascii="Times New Roman" w:hAnsi="Times New Roman" w:cs="Times New Roman"/>
          <w:b/>
          <w:sz w:val="24"/>
          <w:szCs w:val="24"/>
        </w:rPr>
        <w:t>a</w:t>
      </w:r>
      <w:r w:rsidRPr="00A3751A">
        <w:rPr>
          <w:rFonts w:ascii="Times New Roman" w:hAnsi="Times New Roman" w:cs="Times New Roman"/>
          <w:b/>
          <w:sz w:val="24"/>
          <w:szCs w:val="24"/>
        </w:rPr>
        <w:t xml:space="preserve"> 5. a) pontjában döntött arról, hogy az Önkormányzat csatlakozik a Polgármesterek Szövetségéhez</w:t>
      </w:r>
      <w:r w:rsidRPr="00F9051A">
        <w:rPr>
          <w:rFonts w:ascii="Times New Roman" w:hAnsi="Times New Roman" w:cs="Times New Roman"/>
          <w:sz w:val="24"/>
          <w:szCs w:val="24"/>
        </w:rPr>
        <w:t>. A polgármester - a katasztrófavédelemről és a hozzá kapcsolódó egyes törvények módosításáról szóló 2011. évi CXXVIII. tv. 46</w:t>
      </w:r>
      <w:r w:rsidR="0065692D">
        <w:rPr>
          <w:rFonts w:ascii="Times New Roman" w:hAnsi="Times New Roman" w:cs="Times New Roman"/>
          <w:sz w:val="24"/>
          <w:szCs w:val="24"/>
        </w:rPr>
        <w:t>. §</w:t>
      </w:r>
      <w:r w:rsidRPr="00F9051A">
        <w:rPr>
          <w:rFonts w:ascii="Times New Roman" w:hAnsi="Times New Roman" w:cs="Times New Roman"/>
          <w:sz w:val="24"/>
          <w:szCs w:val="24"/>
        </w:rPr>
        <w:t xml:space="preserve"> (4) bekezdése értelmében a képviselő-testület feladat-és hatáskörét gyakorolva - a 366/2020. (XI.</w:t>
      </w:r>
      <w:r w:rsidR="0065692D">
        <w:rPr>
          <w:rFonts w:ascii="Times New Roman" w:hAnsi="Times New Roman" w:cs="Times New Roman"/>
          <w:sz w:val="24"/>
          <w:szCs w:val="24"/>
        </w:rPr>
        <w:t> </w:t>
      </w:r>
      <w:r w:rsidRPr="00F9051A">
        <w:rPr>
          <w:rFonts w:ascii="Times New Roman" w:hAnsi="Times New Roman" w:cs="Times New Roman"/>
          <w:sz w:val="24"/>
          <w:szCs w:val="24"/>
        </w:rPr>
        <w:t>19.) számú veszélyhelyzeti döntésével megismerte és egyetértett a Polgármesterek Szövetségének együttműködési és kötelezettségvállalási dokumentumában leírtakkal, valamint vállalta a csatlakozási nyilatkozat aláírását.</w:t>
      </w:r>
    </w:p>
    <w:p w14:paraId="2956D5CF" w14:textId="2C33CCC7" w:rsidR="00F9051A" w:rsidRPr="00F9051A" w:rsidRDefault="00F9051A" w:rsidP="00F9051A">
      <w:pPr>
        <w:suppressAutoHyphens/>
        <w:spacing w:after="0" w:line="240" w:lineRule="auto"/>
        <w:jc w:val="both"/>
        <w:rPr>
          <w:rFonts w:ascii="Times New Roman" w:hAnsi="Times New Roman" w:cs="Times New Roman"/>
          <w:sz w:val="24"/>
          <w:szCs w:val="24"/>
        </w:rPr>
      </w:pPr>
      <w:r w:rsidRPr="00F9051A">
        <w:rPr>
          <w:rFonts w:ascii="Times New Roman" w:hAnsi="Times New Roman" w:cs="Times New Roman"/>
          <w:sz w:val="24"/>
          <w:szCs w:val="24"/>
        </w:rPr>
        <w:t xml:space="preserve">E kötelezettségvállalások érvényesítése érdekében az Önkormányzat vállalta, hogy a képviselő-testület döntésétől számított 2 éven belül a </w:t>
      </w:r>
      <w:r w:rsidRPr="00A3751A">
        <w:rPr>
          <w:rFonts w:ascii="Times New Roman" w:hAnsi="Times New Roman" w:cs="Times New Roman"/>
          <w:b/>
          <w:sz w:val="24"/>
          <w:szCs w:val="24"/>
        </w:rPr>
        <w:t>Polgármesterek Szövetségének benyújtja a SECAP-ot,</w:t>
      </w:r>
      <w:r w:rsidRPr="00F9051A">
        <w:rPr>
          <w:rFonts w:ascii="Times New Roman" w:hAnsi="Times New Roman" w:cs="Times New Roman"/>
          <w:sz w:val="24"/>
          <w:szCs w:val="24"/>
        </w:rPr>
        <w:t xml:space="preserve"> továbbá a SECAP monitoring kötelezettségét, mely szerint a SECAP benyújtását követően legalább kétévente beszámol a megtett intézkedésekről és az aktuális CO2 egyenérték kibocsátás-csökkentésről.</w:t>
      </w:r>
    </w:p>
    <w:p w14:paraId="0355363A" w14:textId="744C934E" w:rsidR="00F9051A" w:rsidRPr="00F9051A" w:rsidRDefault="006549D5" w:rsidP="00F9051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F9051A" w:rsidRPr="00F9051A">
        <w:rPr>
          <w:rFonts w:ascii="Times New Roman" w:hAnsi="Times New Roman" w:cs="Times New Roman"/>
          <w:sz w:val="24"/>
          <w:szCs w:val="24"/>
        </w:rPr>
        <w:t xml:space="preserve"> SECAP a kerület környezetvédelmi alap-stratégiájaként szolgál, mivel ez a dokumentum a 2021-2027-es uniós költségvetési támogatások klímavédelmi és energetikai beruházásaihoz már kötelező elvárás, illetve az ilyen tárgyú pályázatok (pl. az Innovációs és Technológiai Minisztérium Zöld Infrastruktúra Fejlesztés és Klímavédelmi Operatív Programja) támogathatósága szempontjából sok esetben előnyt jelent, ha a pályázó rendelkezik energiastratégiával. A közösségi források által biztosított támogatások révén pedig ezáltal hasznos és nélkülözhetetlen fejlesztéseket valósíthat meg</w:t>
      </w:r>
      <w:r w:rsidR="00736149">
        <w:rPr>
          <w:rFonts w:ascii="Times New Roman" w:hAnsi="Times New Roman" w:cs="Times New Roman"/>
          <w:sz w:val="24"/>
          <w:szCs w:val="24"/>
        </w:rPr>
        <w:t xml:space="preserve"> az Önkormányzat</w:t>
      </w:r>
      <w:r w:rsidR="00F9051A" w:rsidRPr="00F9051A">
        <w:rPr>
          <w:rFonts w:ascii="Times New Roman" w:hAnsi="Times New Roman" w:cs="Times New Roman"/>
          <w:sz w:val="24"/>
          <w:szCs w:val="24"/>
        </w:rPr>
        <w:t>.</w:t>
      </w:r>
    </w:p>
    <w:p w14:paraId="770E023E" w14:textId="2488AFC6" w:rsidR="00F9051A" w:rsidRPr="00F9051A" w:rsidRDefault="00F9051A" w:rsidP="00F9051A">
      <w:pPr>
        <w:pStyle w:val="Csakszveg"/>
        <w:jc w:val="both"/>
        <w:rPr>
          <w:rFonts w:ascii="Times New Roman" w:hAnsi="Times New Roman"/>
          <w:sz w:val="24"/>
          <w:szCs w:val="24"/>
        </w:rPr>
      </w:pPr>
      <w:bookmarkStart w:id="2" w:name="_Hlk104896318"/>
      <w:r w:rsidRPr="00F9051A">
        <w:rPr>
          <w:rFonts w:ascii="Times New Roman" w:hAnsi="Times New Roman"/>
          <w:sz w:val="24"/>
          <w:szCs w:val="24"/>
        </w:rPr>
        <w:t xml:space="preserve">A Költségvetési és Pénzügyi Bizottság </w:t>
      </w:r>
      <w:bookmarkEnd w:id="2"/>
      <w:r w:rsidR="0065692D">
        <w:rPr>
          <w:rFonts w:ascii="Times New Roman" w:hAnsi="Times New Roman"/>
          <w:sz w:val="24"/>
          <w:szCs w:val="24"/>
        </w:rPr>
        <w:t>78/2021. (X. </w:t>
      </w:r>
      <w:r w:rsidRPr="00F9051A">
        <w:rPr>
          <w:rFonts w:ascii="Times New Roman" w:hAnsi="Times New Roman"/>
          <w:sz w:val="24"/>
          <w:szCs w:val="24"/>
        </w:rPr>
        <w:t>04.) határozata alapján a „Budapest Főváros VIII. kerület Józsefvárosi Önkormányzat Fenntartható Energia és Klíma Akcióterv (</w:t>
      </w:r>
      <w:r w:rsidR="00D73B6E" w:rsidRPr="00F9051A">
        <w:rPr>
          <w:rFonts w:ascii="Times New Roman" w:hAnsi="Times New Roman"/>
          <w:sz w:val="24"/>
          <w:szCs w:val="24"/>
        </w:rPr>
        <w:t>SEC</w:t>
      </w:r>
      <w:r w:rsidR="00D73B6E">
        <w:rPr>
          <w:rFonts w:ascii="Times New Roman" w:hAnsi="Times New Roman"/>
          <w:sz w:val="24"/>
          <w:szCs w:val="24"/>
        </w:rPr>
        <w:t>A</w:t>
      </w:r>
      <w:r w:rsidR="00D73B6E" w:rsidRPr="00F9051A">
        <w:rPr>
          <w:rFonts w:ascii="Times New Roman" w:hAnsi="Times New Roman"/>
          <w:sz w:val="24"/>
          <w:szCs w:val="24"/>
        </w:rPr>
        <w:t>P</w:t>
      </w:r>
      <w:r w:rsidRPr="00F9051A">
        <w:rPr>
          <w:rFonts w:ascii="Times New Roman" w:hAnsi="Times New Roman"/>
          <w:sz w:val="24"/>
          <w:szCs w:val="24"/>
        </w:rPr>
        <w:t xml:space="preserve">) elkészítése” tárgyú beszerzési eljárás nyertese az Energiaklub Szakpolitikai Intézet Módszertani </w:t>
      </w:r>
      <w:r w:rsidR="00D73B6E">
        <w:rPr>
          <w:rFonts w:ascii="Times New Roman" w:hAnsi="Times New Roman"/>
          <w:sz w:val="24"/>
          <w:szCs w:val="24"/>
        </w:rPr>
        <w:t>K</w:t>
      </w:r>
      <w:r w:rsidRPr="00F9051A">
        <w:rPr>
          <w:rFonts w:ascii="Times New Roman" w:hAnsi="Times New Roman"/>
          <w:sz w:val="24"/>
          <w:szCs w:val="24"/>
        </w:rPr>
        <w:t>özpont lett (továbbiakban: Energiaklub).</w:t>
      </w:r>
    </w:p>
    <w:p w14:paraId="11105850" w14:textId="409FDBA8" w:rsidR="00F9051A" w:rsidRPr="00F9051A" w:rsidRDefault="00F9051A" w:rsidP="00A3751A">
      <w:pPr>
        <w:pStyle w:val="Csakszveg"/>
        <w:jc w:val="both"/>
        <w:rPr>
          <w:rFonts w:ascii="Times New Roman" w:hAnsi="Times New Roman"/>
          <w:sz w:val="24"/>
          <w:szCs w:val="24"/>
        </w:rPr>
      </w:pPr>
      <w:r w:rsidRPr="00F9051A">
        <w:rPr>
          <w:rFonts w:ascii="Times New Roman" w:hAnsi="Times New Roman"/>
          <w:sz w:val="24"/>
          <w:szCs w:val="24"/>
        </w:rPr>
        <w:t>Az Energiaklub a 2021. november 9. napján kötött vállalkozási szerződés szerint elkészítette a SECAP Tanulmányt</w:t>
      </w:r>
      <w:r w:rsidR="00A3751A">
        <w:rPr>
          <w:rFonts w:ascii="Times New Roman" w:hAnsi="Times New Roman"/>
          <w:sz w:val="24"/>
          <w:szCs w:val="24"/>
        </w:rPr>
        <w:t>, mely</w:t>
      </w:r>
      <w:r w:rsidRPr="00F9051A">
        <w:rPr>
          <w:rFonts w:ascii="Times New Roman" w:hAnsi="Times New Roman"/>
          <w:sz w:val="24"/>
          <w:szCs w:val="24"/>
        </w:rPr>
        <w:t xml:space="preserve"> két részből áll: </w:t>
      </w:r>
    </w:p>
    <w:p w14:paraId="3B18BFC4" w14:textId="77777777" w:rsidR="00F9051A" w:rsidRPr="00F9051A" w:rsidRDefault="00F9051A" w:rsidP="00F9051A">
      <w:pPr>
        <w:pStyle w:val="Listaszerbekezds"/>
        <w:numPr>
          <w:ilvl w:val="0"/>
          <w:numId w:val="4"/>
        </w:numPr>
        <w:spacing w:after="0" w:line="240" w:lineRule="auto"/>
        <w:contextualSpacing w:val="0"/>
        <w:jc w:val="both"/>
        <w:rPr>
          <w:rFonts w:ascii="Times New Roman" w:hAnsi="Times New Roman" w:cs="Times New Roman"/>
          <w:sz w:val="24"/>
          <w:szCs w:val="24"/>
        </w:rPr>
      </w:pPr>
      <w:r w:rsidRPr="00F9051A">
        <w:rPr>
          <w:rFonts w:ascii="Times New Roman" w:hAnsi="Times New Roman" w:cs="Times New Roman"/>
          <w:sz w:val="24"/>
          <w:szCs w:val="24"/>
        </w:rPr>
        <w:lastRenderedPageBreak/>
        <w:t xml:space="preserve">első része az energiagazdálkodás </w:t>
      </w:r>
      <w:sdt>
        <w:sdtPr>
          <w:rPr>
            <w:rFonts w:ascii="Times New Roman" w:hAnsi="Times New Roman" w:cs="Times New Roman"/>
            <w:color w:val="2B579A"/>
            <w:sz w:val="24"/>
            <w:szCs w:val="24"/>
            <w:shd w:val="clear" w:color="auto" w:fill="E6E6E6"/>
          </w:rPr>
          <w:tag w:val="goog_rdk_40"/>
          <w:id w:val="-464814958"/>
        </w:sdtPr>
        <w:sdtEndPr>
          <w:rPr>
            <w:color w:val="auto"/>
            <w:shd w:val="clear" w:color="auto" w:fill="auto"/>
          </w:rPr>
        </w:sdtEndPr>
        <w:sdtContent>
          <w:r w:rsidRPr="00F9051A">
            <w:rPr>
              <w:rFonts w:ascii="Times New Roman" w:hAnsi="Times New Roman" w:cs="Times New Roman"/>
              <w:sz w:val="24"/>
              <w:szCs w:val="24"/>
            </w:rPr>
            <w:t>201</w:t>
          </w:r>
        </w:sdtContent>
      </w:sdt>
      <w:sdt>
        <w:sdtPr>
          <w:rPr>
            <w:rFonts w:ascii="Times New Roman" w:hAnsi="Times New Roman" w:cs="Times New Roman"/>
            <w:color w:val="2B579A"/>
            <w:sz w:val="24"/>
            <w:szCs w:val="24"/>
            <w:shd w:val="clear" w:color="auto" w:fill="E6E6E6"/>
          </w:rPr>
          <w:tag w:val="goog_rdk_41"/>
          <w:id w:val="1536389008"/>
        </w:sdtPr>
        <w:sdtEndPr>
          <w:rPr>
            <w:color w:val="auto"/>
            <w:shd w:val="clear" w:color="auto" w:fill="auto"/>
          </w:rPr>
        </w:sdtEndPr>
        <w:sdtContent>
          <w:sdt>
            <w:sdtPr>
              <w:rPr>
                <w:rFonts w:ascii="Times New Roman" w:hAnsi="Times New Roman" w:cs="Times New Roman"/>
                <w:color w:val="2B579A"/>
                <w:sz w:val="24"/>
                <w:szCs w:val="24"/>
                <w:shd w:val="clear" w:color="auto" w:fill="E6E6E6"/>
              </w:rPr>
              <w:tag w:val="goog_rdk_42"/>
              <w:id w:val="1186253609"/>
            </w:sdtPr>
            <w:sdtEndPr>
              <w:rPr>
                <w:color w:val="auto"/>
                <w:shd w:val="clear" w:color="auto" w:fill="auto"/>
              </w:rPr>
            </w:sdtEndPr>
            <w:sdtContent>
              <w:r w:rsidRPr="00F9051A">
                <w:rPr>
                  <w:rFonts w:ascii="Times New Roman" w:hAnsi="Times New Roman" w:cs="Times New Roman"/>
                  <w:sz w:val="24"/>
                  <w:szCs w:val="24"/>
                </w:rPr>
                <w:t>9</w:t>
              </w:r>
            </w:sdtContent>
          </w:sdt>
        </w:sdtContent>
      </w:sdt>
      <w:r w:rsidRPr="00F9051A">
        <w:rPr>
          <w:rFonts w:ascii="Times New Roman" w:hAnsi="Times New Roman" w:cs="Times New Roman"/>
          <w:sz w:val="24"/>
          <w:szCs w:val="24"/>
        </w:rPr>
        <w:t>-</w:t>
      </w:r>
      <w:sdt>
        <w:sdtPr>
          <w:rPr>
            <w:rFonts w:ascii="Times New Roman" w:hAnsi="Times New Roman" w:cs="Times New Roman"/>
            <w:color w:val="2B579A"/>
            <w:sz w:val="24"/>
            <w:szCs w:val="24"/>
            <w:shd w:val="clear" w:color="auto" w:fill="E6E6E6"/>
          </w:rPr>
          <w:tag w:val="goog_rdk_44"/>
          <w:id w:val="2000770638"/>
        </w:sdtPr>
        <w:sdtEndPr>
          <w:rPr>
            <w:color w:val="auto"/>
            <w:shd w:val="clear" w:color="auto" w:fill="auto"/>
          </w:rPr>
        </w:sdtEndPr>
        <w:sdtContent>
          <w:r w:rsidRPr="00F9051A">
            <w:rPr>
              <w:rFonts w:ascii="Times New Roman" w:hAnsi="Times New Roman" w:cs="Times New Roman"/>
              <w:sz w:val="24"/>
              <w:szCs w:val="24"/>
            </w:rPr>
            <w:t>e</w:t>
          </w:r>
        </w:sdtContent>
      </w:sdt>
      <w:r w:rsidRPr="00F9051A">
        <w:rPr>
          <w:rFonts w:ascii="Times New Roman" w:hAnsi="Times New Roman" w:cs="Times New Roman"/>
          <w:sz w:val="24"/>
          <w:szCs w:val="24"/>
        </w:rPr>
        <w:t xml:space="preserve">s állapotát és az ebből fakadó kibocsátásokat méri fel, majd a </w:t>
      </w:r>
      <w:sdt>
        <w:sdtPr>
          <w:rPr>
            <w:rFonts w:ascii="Times New Roman" w:hAnsi="Times New Roman" w:cs="Times New Roman"/>
            <w:color w:val="2B579A"/>
            <w:sz w:val="24"/>
            <w:szCs w:val="24"/>
            <w:shd w:val="clear" w:color="auto" w:fill="E6E6E6"/>
          </w:rPr>
          <w:tag w:val="goog_rdk_46"/>
          <w:id w:val="-981688350"/>
        </w:sdtPr>
        <w:sdtEndPr>
          <w:rPr>
            <w:color w:val="auto"/>
            <w:shd w:val="clear" w:color="auto" w:fill="auto"/>
          </w:rPr>
        </w:sdtEndPr>
        <w:sdtContent>
          <w:r w:rsidRPr="00F9051A">
            <w:rPr>
              <w:rFonts w:ascii="Times New Roman" w:hAnsi="Times New Roman" w:cs="Times New Roman"/>
              <w:sz w:val="24"/>
              <w:szCs w:val="24"/>
            </w:rPr>
            <w:t>201</w:t>
          </w:r>
        </w:sdtContent>
      </w:sdt>
      <w:sdt>
        <w:sdtPr>
          <w:rPr>
            <w:rFonts w:ascii="Times New Roman" w:hAnsi="Times New Roman" w:cs="Times New Roman"/>
            <w:color w:val="2B579A"/>
            <w:sz w:val="24"/>
            <w:szCs w:val="24"/>
            <w:shd w:val="clear" w:color="auto" w:fill="E6E6E6"/>
          </w:rPr>
          <w:tag w:val="goog_rdk_47"/>
          <w:id w:val="459850436"/>
        </w:sdtPr>
        <w:sdtEndPr>
          <w:rPr>
            <w:color w:val="auto"/>
            <w:shd w:val="clear" w:color="auto" w:fill="auto"/>
          </w:rPr>
        </w:sdtEndPr>
        <w:sdtContent>
          <w:sdt>
            <w:sdtPr>
              <w:rPr>
                <w:rFonts w:ascii="Times New Roman" w:hAnsi="Times New Roman" w:cs="Times New Roman"/>
                <w:color w:val="2B579A"/>
                <w:sz w:val="24"/>
                <w:szCs w:val="24"/>
                <w:shd w:val="clear" w:color="auto" w:fill="E6E6E6"/>
              </w:rPr>
              <w:tag w:val="goog_rdk_48"/>
              <w:id w:val="83653549"/>
            </w:sdtPr>
            <w:sdtEndPr>
              <w:rPr>
                <w:color w:val="auto"/>
                <w:shd w:val="clear" w:color="auto" w:fill="auto"/>
              </w:rPr>
            </w:sdtEndPr>
            <w:sdtContent>
              <w:r w:rsidRPr="00F9051A">
                <w:rPr>
                  <w:rFonts w:ascii="Times New Roman" w:hAnsi="Times New Roman" w:cs="Times New Roman"/>
                  <w:sz w:val="24"/>
                  <w:szCs w:val="24"/>
                </w:rPr>
                <w:t>9</w:t>
              </w:r>
            </w:sdtContent>
          </w:sdt>
        </w:sdtContent>
      </w:sdt>
      <w:r w:rsidRPr="00F9051A">
        <w:rPr>
          <w:rFonts w:ascii="Times New Roman" w:hAnsi="Times New Roman" w:cs="Times New Roman"/>
          <w:sz w:val="24"/>
          <w:szCs w:val="24"/>
        </w:rPr>
        <w:t xml:space="preserve">-es energiafogyasztási és kibocsátási adatok figyelembevételével intézkedés-javaslatokat (Energia Akcióterv) fogalmaz meg. </w:t>
      </w:r>
    </w:p>
    <w:p w14:paraId="3F819FB7" w14:textId="77777777" w:rsidR="00F9051A" w:rsidRPr="00F9051A" w:rsidRDefault="00F9051A" w:rsidP="00F9051A">
      <w:pPr>
        <w:pStyle w:val="Listaszerbekezds"/>
        <w:numPr>
          <w:ilvl w:val="0"/>
          <w:numId w:val="4"/>
        </w:numPr>
        <w:spacing w:after="0" w:line="240" w:lineRule="auto"/>
        <w:contextualSpacing w:val="0"/>
        <w:jc w:val="both"/>
        <w:rPr>
          <w:rFonts w:ascii="Times New Roman" w:hAnsi="Times New Roman" w:cs="Times New Roman"/>
          <w:sz w:val="24"/>
          <w:szCs w:val="24"/>
        </w:rPr>
      </w:pPr>
      <w:r w:rsidRPr="00F9051A">
        <w:rPr>
          <w:rFonts w:ascii="Times New Roman" w:hAnsi="Times New Roman" w:cs="Times New Roman"/>
          <w:sz w:val="24"/>
          <w:szCs w:val="24"/>
        </w:rPr>
        <w:t>a második rész a klímaváltozással kapcsolatos érzékenységi vizsgálatot és akciótervet ismerteti (Klíma Akcióterv).</w:t>
      </w:r>
    </w:p>
    <w:p w14:paraId="48F0E836" w14:textId="77777777" w:rsidR="00312300" w:rsidRDefault="00312300" w:rsidP="00D14D34">
      <w:pPr>
        <w:spacing w:after="0" w:line="240" w:lineRule="auto"/>
        <w:jc w:val="both"/>
        <w:rPr>
          <w:rFonts w:ascii="Times New Roman" w:hAnsi="Times New Roman" w:cs="Times New Roman"/>
          <w:b/>
          <w:sz w:val="24"/>
          <w:szCs w:val="24"/>
        </w:rPr>
      </w:pPr>
    </w:p>
    <w:p w14:paraId="4220F3C7" w14:textId="7B34862C" w:rsidR="00D14D34" w:rsidRDefault="00A3751A" w:rsidP="00D14D34">
      <w:pPr>
        <w:spacing w:after="0" w:line="240" w:lineRule="auto"/>
        <w:jc w:val="both"/>
        <w:rPr>
          <w:rFonts w:ascii="Times New Roman" w:hAnsi="Times New Roman" w:cs="Times New Roman"/>
          <w:bCs/>
          <w:sz w:val="24"/>
          <w:szCs w:val="24"/>
        </w:rPr>
      </w:pPr>
      <w:r w:rsidRPr="00A3751A">
        <w:rPr>
          <w:rFonts w:ascii="Times New Roman" w:hAnsi="Times New Roman" w:cs="Times New Roman"/>
          <w:b/>
          <w:sz w:val="24"/>
          <w:szCs w:val="24"/>
        </w:rPr>
        <w:t xml:space="preserve">A SECAP-ot a Képviselő-testület 2022. június 23-i ülésén fogadta el. </w:t>
      </w:r>
      <w:r w:rsidR="00274DE2" w:rsidRPr="00E84C0F">
        <w:rPr>
          <w:rFonts w:ascii="Times New Roman" w:hAnsi="Times New Roman" w:cs="Times New Roman"/>
          <w:bCs/>
          <w:sz w:val="24"/>
          <w:szCs w:val="24"/>
        </w:rPr>
        <w:t>(</w:t>
      </w:r>
      <w:r w:rsidR="00297F33" w:rsidRPr="00E84C0F">
        <w:rPr>
          <w:rFonts w:ascii="Times New Roman" w:hAnsi="Times New Roman" w:cs="Times New Roman"/>
          <w:bCs/>
          <w:sz w:val="24"/>
          <w:szCs w:val="24"/>
        </w:rPr>
        <w:t xml:space="preserve">Budapest Józsefvárosi Önkormányzat képviselő-testülete </w:t>
      </w:r>
      <w:r w:rsidR="00274DE2" w:rsidRPr="00E84C0F">
        <w:rPr>
          <w:rFonts w:ascii="Times New Roman" w:hAnsi="Times New Roman" w:cs="Times New Roman"/>
          <w:bCs/>
          <w:sz w:val="24"/>
          <w:szCs w:val="24"/>
        </w:rPr>
        <w:t>200/2022</w:t>
      </w:r>
      <w:r w:rsidR="0065692D">
        <w:rPr>
          <w:rFonts w:ascii="Times New Roman" w:hAnsi="Times New Roman" w:cs="Times New Roman"/>
          <w:bCs/>
          <w:sz w:val="24"/>
          <w:szCs w:val="24"/>
        </w:rPr>
        <w:t>.</w:t>
      </w:r>
      <w:r w:rsidR="00274DE2" w:rsidRPr="00E84C0F">
        <w:rPr>
          <w:rFonts w:ascii="Times New Roman" w:hAnsi="Times New Roman" w:cs="Times New Roman"/>
          <w:bCs/>
          <w:sz w:val="24"/>
          <w:szCs w:val="24"/>
        </w:rPr>
        <w:t xml:space="preserve"> (VI.</w:t>
      </w:r>
      <w:r w:rsidR="008F558C">
        <w:rPr>
          <w:rFonts w:ascii="Times New Roman" w:hAnsi="Times New Roman" w:cs="Times New Roman"/>
          <w:bCs/>
          <w:sz w:val="24"/>
          <w:szCs w:val="24"/>
        </w:rPr>
        <w:t xml:space="preserve"> </w:t>
      </w:r>
      <w:r w:rsidR="00274DE2" w:rsidRPr="00E84C0F">
        <w:rPr>
          <w:rFonts w:ascii="Times New Roman" w:hAnsi="Times New Roman" w:cs="Times New Roman"/>
          <w:bCs/>
          <w:sz w:val="24"/>
          <w:szCs w:val="24"/>
        </w:rPr>
        <w:t xml:space="preserve">23.) </w:t>
      </w:r>
      <w:r w:rsidR="00297F33" w:rsidRPr="00E84C0F">
        <w:rPr>
          <w:rFonts w:ascii="Times New Roman" w:hAnsi="Times New Roman" w:cs="Times New Roman"/>
          <w:bCs/>
          <w:sz w:val="24"/>
          <w:szCs w:val="24"/>
        </w:rPr>
        <w:t>határozata).</w:t>
      </w:r>
    </w:p>
    <w:p w14:paraId="034670A2" w14:textId="4BE10E8E" w:rsidR="008F558C" w:rsidRDefault="008F558C" w:rsidP="00D14D3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 SECAP az alábbi linken érhető el: </w:t>
      </w:r>
    </w:p>
    <w:p w14:paraId="405BBC29" w14:textId="782C1361" w:rsidR="008F558C" w:rsidRDefault="00AE015E" w:rsidP="00D14D34">
      <w:pPr>
        <w:spacing w:after="0" w:line="240" w:lineRule="auto"/>
        <w:jc w:val="both"/>
        <w:rPr>
          <w:rFonts w:ascii="Times New Roman" w:hAnsi="Times New Roman" w:cs="Times New Roman"/>
          <w:b/>
          <w:sz w:val="24"/>
          <w:szCs w:val="24"/>
        </w:rPr>
      </w:pPr>
      <w:hyperlink r:id="rId7" w:history="1">
        <w:r w:rsidR="008F558C" w:rsidRPr="002A1FFC">
          <w:rPr>
            <w:rStyle w:val="Hiperhivatkozs"/>
            <w:rFonts w:ascii="Times New Roman" w:hAnsi="Times New Roman" w:cs="Times New Roman"/>
            <w:b/>
            <w:sz w:val="24"/>
            <w:szCs w:val="24"/>
          </w:rPr>
          <w:t>https://jozsefvaros.hu/otthon/onkormanyzat/strategiak/2022/07/fenntarthato-energia-es-klima-akcioterv-secap/</w:t>
        </w:r>
      </w:hyperlink>
    </w:p>
    <w:p w14:paraId="1CAA37CC" w14:textId="77777777" w:rsidR="008F558C" w:rsidRDefault="008F558C" w:rsidP="00D14D34">
      <w:pPr>
        <w:spacing w:after="0" w:line="240" w:lineRule="auto"/>
        <w:jc w:val="both"/>
        <w:rPr>
          <w:rFonts w:ascii="Times New Roman" w:hAnsi="Times New Roman" w:cs="Times New Roman"/>
          <w:b/>
          <w:sz w:val="24"/>
          <w:szCs w:val="24"/>
        </w:rPr>
      </w:pPr>
    </w:p>
    <w:p w14:paraId="2A65480B" w14:textId="2650217F" w:rsidR="00D14D34" w:rsidRDefault="00A3751A" w:rsidP="007A04C1">
      <w:pPr>
        <w:spacing w:after="0" w:line="240" w:lineRule="auto"/>
        <w:jc w:val="both"/>
        <w:rPr>
          <w:rFonts w:ascii="Times New Roman" w:hAnsi="Times New Roman" w:cs="Times New Roman"/>
          <w:sz w:val="24"/>
          <w:szCs w:val="24"/>
        </w:rPr>
      </w:pPr>
      <w:r w:rsidRPr="008F558C">
        <w:rPr>
          <w:rFonts w:ascii="Times New Roman" w:hAnsi="Times New Roman" w:cs="Times New Roman"/>
          <w:sz w:val="24"/>
          <w:szCs w:val="24"/>
        </w:rPr>
        <w:t>A SECAP</w:t>
      </w:r>
      <w:r w:rsidR="00D14D34" w:rsidRPr="008F558C">
        <w:rPr>
          <w:rFonts w:ascii="Times New Roman" w:hAnsi="Times New Roman" w:cs="Times New Roman"/>
          <w:sz w:val="24"/>
          <w:szCs w:val="24"/>
        </w:rPr>
        <w:t xml:space="preserve"> javasolja </w:t>
      </w:r>
      <w:r w:rsidR="00434219" w:rsidRPr="008F558C">
        <w:rPr>
          <w:rFonts w:ascii="Times New Roman" w:hAnsi="Times New Roman" w:cs="Times New Roman"/>
          <w:sz w:val="24"/>
          <w:szCs w:val="24"/>
        </w:rPr>
        <w:t>a legnagyobb gáz ill. villamosenergia fogyasztási helyek esetén energetikai audit lefolytatását és a</w:t>
      </w:r>
      <w:r w:rsidR="008F558C">
        <w:rPr>
          <w:rFonts w:ascii="Times New Roman" w:hAnsi="Times New Roman" w:cs="Times New Roman"/>
          <w:sz w:val="24"/>
          <w:szCs w:val="24"/>
        </w:rPr>
        <w:t>z audit által</w:t>
      </w:r>
      <w:r w:rsidR="00434219" w:rsidRPr="008F558C">
        <w:rPr>
          <w:rFonts w:ascii="Times New Roman" w:hAnsi="Times New Roman" w:cs="Times New Roman"/>
          <w:sz w:val="24"/>
          <w:szCs w:val="24"/>
        </w:rPr>
        <w:t xml:space="preserve"> javasolt beruházások megvalósítását. A SECAP kiemeli, hogy érdemes a legnagyobb fogyasztóknál kezdeni az energiahatékonysági beruházásokat, </w:t>
      </w:r>
      <w:r w:rsidR="008F558C" w:rsidRPr="008F558C">
        <w:rPr>
          <w:rFonts w:ascii="Times New Roman" w:hAnsi="Times New Roman" w:cs="Times New Roman"/>
          <w:sz w:val="24"/>
          <w:szCs w:val="24"/>
        </w:rPr>
        <w:t xml:space="preserve">és onnan haladni </w:t>
      </w:r>
      <w:r w:rsidR="00434219" w:rsidRPr="008F558C">
        <w:rPr>
          <w:rFonts w:ascii="Times New Roman" w:hAnsi="Times New Roman" w:cs="Times New Roman"/>
          <w:sz w:val="24"/>
          <w:szCs w:val="24"/>
        </w:rPr>
        <w:t>az adatbázis alapján a kisebb fogyasztók felé.</w:t>
      </w:r>
    </w:p>
    <w:p w14:paraId="6B21C353" w14:textId="094F3E38" w:rsidR="00F44B13" w:rsidRDefault="00F44B13" w:rsidP="007A04C1">
      <w:pPr>
        <w:spacing w:after="0" w:line="240" w:lineRule="auto"/>
        <w:jc w:val="both"/>
        <w:rPr>
          <w:rFonts w:ascii="Times New Roman" w:hAnsi="Times New Roman" w:cs="Times New Roman"/>
          <w:sz w:val="24"/>
          <w:szCs w:val="24"/>
        </w:rPr>
      </w:pPr>
    </w:p>
    <w:p w14:paraId="38D66665" w14:textId="052110CA" w:rsidR="00A3751A" w:rsidRDefault="00BB488F" w:rsidP="00F905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12300" w:rsidRPr="00312300">
        <w:rPr>
          <w:rFonts w:ascii="Times New Roman" w:hAnsi="Times New Roman" w:cs="Times New Roman"/>
          <w:sz w:val="24"/>
          <w:szCs w:val="24"/>
        </w:rPr>
        <w:t xml:space="preserve"> </w:t>
      </w:r>
      <w:r>
        <w:rPr>
          <w:rFonts w:ascii="Times New Roman" w:hAnsi="Times New Roman" w:cs="Times New Roman"/>
          <w:sz w:val="24"/>
          <w:szCs w:val="24"/>
        </w:rPr>
        <w:t>k</w:t>
      </w:r>
      <w:r w:rsidR="00312300" w:rsidRPr="00312300">
        <w:rPr>
          <w:rFonts w:ascii="Times New Roman" w:hAnsi="Times New Roman" w:cs="Times New Roman"/>
          <w:sz w:val="24"/>
          <w:szCs w:val="24"/>
        </w:rPr>
        <w:t xml:space="preserve">épviselő-testület a 232/2022. (IX. 22.) határozatával pályázat benyújtásáról döntött az „EUCF - European </w:t>
      </w:r>
      <w:proofErr w:type="spellStart"/>
      <w:r w:rsidR="00312300" w:rsidRPr="00312300">
        <w:rPr>
          <w:rFonts w:ascii="Times New Roman" w:hAnsi="Times New Roman" w:cs="Times New Roman"/>
          <w:sz w:val="24"/>
          <w:szCs w:val="24"/>
        </w:rPr>
        <w:t>Facility</w:t>
      </w:r>
      <w:proofErr w:type="spellEnd"/>
      <w:r w:rsidR="00312300" w:rsidRPr="00312300">
        <w:rPr>
          <w:rFonts w:ascii="Times New Roman" w:hAnsi="Times New Roman" w:cs="Times New Roman"/>
          <w:sz w:val="24"/>
          <w:szCs w:val="24"/>
        </w:rPr>
        <w:t xml:space="preserve"> - Városokkal a városokért - helyi fenntartható energetikai beruházások támogatása” című felhívásra. Az EUCF pályázat célja, hogy gyors és egyszerűsített pénzügyi támogatással segítse az Európai Unió városait a helyi nagyvolumenű fenntartható energiaprojektek beruházási koncepciójának kidolgozásában (a támogatásnak nem célja ezen beruházások közvetlen finanszírozása). </w:t>
      </w:r>
      <w:r>
        <w:rPr>
          <w:rFonts w:ascii="Times New Roman" w:hAnsi="Times New Roman" w:cs="Times New Roman"/>
          <w:sz w:val="24"/>
          <w:szCs w:val="24"/>
        </w:rPr>
        <w:t xml:space="preserve">Az </w:t>
      </w:r>
      <w:r w:rsidR="00312300" w:rsidRPr="00312300">
        <w:rPr>
          <w:rFonts w:ascii="Times New Roman" w:hAnsi="Times New Roman" w:cs="Times New Roman"/>
          <w:sz w:val="24"/>
          <w:szCs w:val="24"/>
        </w:rPr>
        <w:t xml:space="preserve">Önkormányzat által 2022. szeptember 30-án került benyújtásra a pályázat, melyet az EUCF koordinátor szervezete, az </w:t>
      </w:r>
      <w:proofErr w:type="spellStart"/>
      <w:r w:rsidR="00312300" w:rsidRPr="00312300">
        <w:rPr>
          <w:rFonts w:ascii="Times New Roman" w:hAnsi="Times New Roman" w:cs="Times New Roman"/>
          <w:sz w:val="24"/>
          <w:szCs w:val="24"/>
        </w:rPr>
        <w:t>Energy</w:t>
      </w:r>
      <w:proofErr w:type="spellEnd"/>
      <w:r w:rsidR="00312300" w:rsidRPr="00312300">
        <w:rPr>
          <w:rFonts w:ascii="Times New Roman" w:hAnsi="Times New Roman" w:cs="Times New Roman"/>
          <w:sz w:val="24"/>
          <w:szCs w:val="24"/>
        </w:rPr>
        <w:t xml:space="preserve"> </w:t>
      </w:r>
      <w:proofErr w:type="spellStart"/>
      <w:r w:rsidR="00312300" w:rsidRPr="00312300">
        <w:rPr>
          <w:rFonts w:ascii="Times New Roman" w:hAnsi="Times New Roman" w:cs="Times New Roman"/>
          <w:sz w:val="24"/>
          <w:szCs w:val="24"/>
        </w:rPr>
        <w:t>Cities</w:t>
      </w:r>
      <w:proofErr w:type="spellEnd"/>
      <w:r w:rsidR="00312300" w:rsidRPr="00312300">
        <w:rPr>
          <w:rFonts w:ascii="Times New Roman" w:hAnsi="Times New Roman" w:cs="Times New Roman"/>
          <w:sz w:val="24"/>
          <w:szCs w:val="24"/>
        </w:rPr>
        <w:t xml:space="preserve"> 2022. november 29-én nyertesnek hirdetett ki. A támogatási szerződés megkötéséről a Költségvetési és Pénzügyi Bizottság a</w:t>
      </w:r>
      <w:r>
        <w:rPr>
          <w:rFonts w:ascii="Times New Roman" w:hAnsi="Times New Roman" w:cs="Times New Roman"/>
          <w:sz w:val="24"/>
          <w:szCs w:val="24"/>
        </w:rPr>
        <w:t xml:space="preserve"> </w:t>
      </w:r>
      <w:r w:rsidR="00312300" w:rsidRPr="00312300">
        <w:rPr>
          <w:rFonts w:ascii="Times New Roman" w:hAnsi="Times New Roman" w:cs="Times New Roman"/>
          <w:sz w:val="24"/>
          <w:szCs w:val="24"/>
        </w:rPr>
        <w:t>11/2023</w:t>
      </w:r>
      <w:r>
        <w:rPr>
          <w:rFonts w:ascii="Times New Roman" w:hAnsi="Times New Roman" w:cs="Times New Roman"/>
          <w:sz w:val="24"/>
          <w:szCs w:val="24"/>
        </w:rPr>
        <w:t>.</w:t>
      </w:r>
      <w:r w:rsidR="00312300" w:rsidRPr="00312300">
        <w:rPr>
          <w:rFonts w:ascii="Times New Roman" w:hAnsi="Times New Roman" w:cs="Times New Roman"/>
          <w:sz w:val="24"/>
          <w:szCs w:val="24"/>
        </w:rPr>
        <w:t xml:space="preserve"> (I.</w:t>
      </w:r>
      <w:r>
        <w:rPr>
          <w:rFonts w:ascii="Times New Roman" w:hAnsi="Times New Roman" w:cs="Times New Roman"/>
          <w:sz w:val="24"/>
          <w:szCs w:val="24"/>
        </w:rPr>
        <w:t xml:space="preserve"> </w:t>
      </w:r>
      <w:r w:rsidR="00312300" w:rsidRPr="00312300">
        <w:rPr>
          <w:rFonts w:ascii="Times New Roman" w:hAnsi="Times New Roman" w:cs="Times New Roman"/>
          <w:sz w:val="24"/>
          <w:szCs w:val="24"/>
        </w:rPr>
        <w:t>30.) határozatával döntött. A támogatási szerződés 2023. február 9-én került aláírásra.</w:t>
      </w:r>
    </w:p>
    <w:p w14:paraId="5D094A8A" w14:textId="23A5311E" w:rsidR="00312300" w:rsidRDefault="00312300" w:rsidP="00F905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benyújtott pályázatról szóló előterjesztés az alábbi linken érhető el:</w:t>
      </w:r>
    </w:p>
    <w:p w14:paraId="135A1A5A" w14:textId="72BA0941" w:rsidR="00312300" w:rsidRDefault="00AE015E" w:rsidP="00F9051A">
      <w:pPr>
        <w:spacing w:after="0" w:line="240" w:lineRule="auto"/>
        <w:jc w:val="both"/>
        <w:rPr>
          <w:rFonts w:ascii="Times New Roman" w:hAnsi="Times New Roman" w:cs="Times New Roman"/>
          <w:sz w:val="24"/>
          <w:szCs w:val="24"/>
        </w:rPr>
      </w:pPr>
      <w:hyperlink r:id="rId8" w:history="1">
        <w:r w:rsidR="00312300" w:rsidRPr="00BB1DE0">
          <w:rPr>
            <w:rStyle w:val="Hiperhivatkozs"/>
            <w:rFonts w:ascii="Times New Roman" w:hAnsi="Times New Roman" w:cs="Times New Roman"/>
            <w:sz w:val="24"/>
            <w:szCs w:val="24"/>
          </w:rPr>
          <w:t>https://jozsefvaros.hu/pdfjs/web/viewer.html?file=https://jozsefvaros.hu/downloads/2022/09/12-european-city-facility-palyazat-pdf.pdf?ver=20220915153719</w:t>
        </w:r>
      </w:hyperlink>
    </w:p>
    <w:p w14:paraId="4AEB269B" w14:textId="5DABD30B" w:rsidR="00312300" w:rsidRPr="00312300" w:rsidRDefault="00312300" w:rsidP="00F9051A">
      <w:pPr>
        <w:spacing w:after="0" w:line="240" w:lineRule="auto"/>
        <w:jc w:val="both"/>
        <w:rPr>
          <w:rFonts w:ascii="Times New Roman" w:hAnsi="Times New Roman" w:cs="Times New Roman"/>
          <w:sz w:val="24"/>
          <w:szCs w:val="24"/>
        </w:rPr>
      </w:pPr>
      <w:r w:rsidRPr="00312300">
        <w:rPr>
          <w:rFonts w:ascii="Times New Roman" w:hAnsi="Times New Roman" w:cs="Times New Roman"/>
          <w:sz w:val="24"/>
          <w:szCs w:val="24"/>
        </w:rPr>
        <w:t xml:space="preserve">Jelen beszerzés tárgyát képező energetikai auditok az elnyert EUCF támogatásból kerülnek finanszírozásra. </w:t>
      </w:r>
    </w:p>
    <w:p w14:paraId="6601FBC5" w14:textId="77777777" w:rsidR="00312300" w:rsidRDefault="00312300" w:rsidP="00F9051A">
      <w:pPr>
        <w:spacing w:after="0" w:line="240" w:lineRule="auto"/>
        <w:jc w:val="both"/>
        <w:rPr>
          <w:rFonts w:ascii="Times New Roman" w:hAnsi="Times New Roman" w:cs="Times New Roman"/>
          <w:b/>
          <w:sz w:val="24"/>
          <w:szCs w:val="24"/>
        </w:rPr>
      </w:pPr>
    </w:p>
    <w:p w14:paraId="4C23BD30" w14:textId="0A9E963F" w:rsidR="00600974" w:rsidRPr="008F558C" w:rsidRDefault="00600974" w:rsidP="00F9051A">
      <w:pPr>
        <w:spacing w:after="0" w:line="240" w:lineRule="auto"/>
        <w:jc w:val="both"/>
        <w:rPr>
          <w:rFonts w:ascii="Times New Roman" w:hAnsi="Times New Roman" w:cs="Times New Roman"/>
          <w:b/>
          <w:sz w:val="24"/>
          <w:szCs w:val="24"/>
        </w:rPr>
      </w:pPr>
      <w:r w:rsidRPr="008F558C">
        <w:rPr>
          <w:rFonts w:ascii="Times New Roman" w:hAnsi="Times New Roman" w:cs="Times New Roman"/>
          <w:b/>
          <w:sz w:val="24"/>
          <w:szCs w:val="24"/>
        </w:rPr>
        <w:t>A beszerzés tárgya:</w:t>
      </w:r>
    </w:p>
    <w:p w14:paraId="39A804A0" w14:textId="7928CDA4" w:rsidR="007F540C" w:rsidRDefault="007F540C" w:rsidP="00D126DA">
      <w:pPr>
        <w:spacing w:after="0" w:line="240" w:lineRule="auto"/>
        <w:jc w:val="both"/>
        <w:rPr>
          <w:rFonts w:ascii="Times New Roman" w:hAnsi="Times New Roman" w:cs="Times New Roman"/>
          <w:sz w:val="24"/>
          <w:szCs w:val="24"/>
        </w:rPr>
      </w:pPr>
      <w:r w:rsidRPr="007F540C">
        <w:rPr>
          <w:rFonts w:ascii="Times New Roman" w:hAnsi="Times New Roman" w:cs="Times New Roman"/>
          <w:sz w:val="24"/>
          <w:szCs w:val="24"/>
        </w:rPr>
        <w:t xml:space="preserve">A </w:t>
      </w:r>
      <w:r w:rsidRPr="00312300">
        <w:rPr>
          <w:rFonts w:ascii="Times New Roman" w:hAnsi="Times New Roman" w:cs="Times New Roman"/>
          <w:sz w:val="24"/>
          <w:szCs w:val="24"/>
        </w:rPr>
        <w:t xml:space="preserve">beszerzés célja a </w:t>
      </w:r>
      <w:r w:rsidR="00312300" w:rsidRPr="001D5019">
        <w:rPr>
          <w:rFonts w:ascii="Times New Roman" w:hAnsi="Times New Roman" w:cs="Times New Roman"/>
          <w:b/>
          <w:bCs/>
          <w:sz w:val="24"/>
          <w:szCs w:val="24"/>
        </w:rPr>
        <w:t>20</w:t>
      </w:r>
      <w:r w:rsidR="00F44B13" w:rsidRPr="001D5019">
        <w:rPr>
          <w:rFonts w:ascii="Times New Roman" w:hAnsi="Times New Roman" w:cs="Times New Roman"/>
          <w:b/>
          <w:bCs/>
          <w:sz w:val="24"/>
          <w:szCs w:val="24"/>
        </w:rPr>
        <w:t xml:space="preserve"> db </w:t>
      </w:r>
      <w:r w:rsidR="00312300" w:rsidRPr="001D5019">
        <w:rPr>
          <w:rFonts w:ascii="Times New Roman" w:hAnsi="Times New Roman" w:cs="Times New Roman"/>
          <w:b/>
          <w:bCs/>
          <w:sz w:val="24"/>
          <w:szCs w:val="24"/>
        </w:rPr>
        <w:t xml:space="preserve">intézményi </w:t>
      </w:r>
      <w:r w:rsidR="00C75E27" w:rsidRPr="001D5019">
        <w:rPr>
          <w:rFonts w:ascii="Times New Roman" w:hAnsi="Times New Roman" w:cs="Times New Roman"/>
          <w:b/>
          <w:bCs/>
          <w:sz w:val="24"/>
          <w:szCs w:val="24"/>
        </w:rPr>
        <w:t>fogyasztási hely</w:t>
      </w:r>
      <w:r w:rsidR="00F44B13" w:rsidRPr="001D5019">
        <w:rPr>
          <w:rFonts w:ascii="Times New Roman" w:hAnsi="Times New Roman" w:cs="Times New Roman"/>
          <w:b/>
          <w:bCs/>
          <w:sz w:val="24"/>
          <w:szCs w:val="24"/>
        </w:rPr>
        <w:t xml:space="preserve"> </w:t>
      </w:r>
      <w:r w:rsidRPr="001D5019">
        <w:rPr>
          <w:rFonts w:ascii="Times New Roman" w:hAnsi="Times New Roman" w:cs="Times New Roman"/>
          <w:b/>
          <w:bCs/>
          <w:sz w:val="24"/>
          <w:szCs w:val="24"/>
        </w:rPr>
        <w:t>energiahatékonysági vizsgálata</w:t>
      </w:r>
      <w:r w:rsidRPr="00312300">
        <w:rPr>
          <w:rFonts w:ascii="Times New Roman" w:hAnsi="Times New Roman" w:cs="Times New Roman"/>
          <w:sz w:val="24"/>
          <w:szCs w:val="24"/>
        </w:rPr>
        <w:t xml:space="preserve"> és a</w:t>
      </w:r>
      <w:r w:rsidR="00590765" w:rsidRPr="00312300">
        <w:rPr>
          <w:rFonts w:ascii="Times New Roman" w:hAnsi="Times New Roman" w:cs="Times New Roman"/>
          <w:sz w:val="24"/>
          <w:szCs w:val="24"/>
        </w:rPr>
        <w:t>z</w:t>
      </w:r>
      <w:r w:rsidRPr="00312300">
        <w:rPr>
          <w:rFonts w:ascii="Times New Roman" w:hAnsi="Times New Roman" w:cs="Times New Roman"/>
          <w:sz w:val="24"/>
          <w:szCs w:val="24"/>
        </w:rPr>
        <w:t xml:space="preserve"> energiaveszteség feltárása energetikai audit útján.</w:t>
      </w:r>
      <w:r w:rsidRPr="007F540C">
        <w:rPr>
          <w:rFonts w:ascii="Times New Roman" w:hAnsi="Times New Roman" w:cs="Times New Roman"/>
          <w:sz w:val="24"/>
          <w:szCs w:val="24"/>
        </w:rPr>
        <w:t xml:space="preserve"> </w:t>
      </w:r>
    </w:p>
    <w:p w14:paraId="2EBF56DD" w14:textId="77777777" w:rsidR="00F44B13" w:rsidRDefault="00F44B13" w:rsidP="00D126DA">
      <w:pPr>
        <w:pStyle w:val="gmail-msolistparagraph"/>
        <w:spacing w:before="0" w:beforeAutospacing="0" w:after="0" w:afterAutospacing="0"/>
        <w:jc w:val="both"/>
        <w:rPr>
          <w:rFonts w:ascii="Times New Roman" w:hAnsi="Times New Roman" w:cs="Times New Roman"/>
          <w:sz w:val="24"/>
          <w:szCs w:val="24"/>
          <w:lang w:eastAsia="en-US"/>
        </w:rPr>
      </w:pPr>
    </w:p>
    <w:p w14:paraId="5144B40A" w14:textId="1E66EF98" w:rsidR="00B47801" w:rsidRDefault="00D126DA" w:rsidP="00D126DA">
      <w:pPr>
        <w:pStyle w:val="gmail-msolistparagraph"/>
        <w:spacing w:before="0" w:beforeAutospacing="0" w:after="0" w:afterAutospacing="0"/>
        <w:jc w:val="both"/>
        <w:rPr>
          <w:rFonts w:ascii="Times New Roman" w:hAnsi="Times New Roman" w:cs="Times New Roman"/>
          <w:sz w:val="24"/>
          <w:szCs w:val="24"/>
          <w:lang w:eastAsia="en-US"/>
        </w:rPr>
      </w:pPr>
      <w:r w:rsidRPr="00D126DA">
        <w:rPr>
          <w:rFonts w:ascii="Times New Roman" w:hAnsi="Times New Roman" w:cs="Times New Roman"/>
          <w:sz w:val="24"/>
          <w:szCs w:val="24"/>
          <w:lang w:eastAsia="en-US"/>
        </w:rPr>
        <w:t>Az energetikai audit célja, hogy felvázolja és becsült megtérülés számításokkal igazolja</w:t>
      </w:r>
      <w:r w:rsidR="00F31B39">
        <w:rPr>
          <w:rFonts w:ascii="Times New Roman" w:hAnsi="Times New Roman" w:cs="Times New Roman"/>
          <w:sz w:val="24"/>
          <w:szCs w:val="24"/>
          <w:lang w:eastAsia="en-US"/>
        </w:rPr>
        <w:t xml:space="preserve">, hogy </w:t>
      </w:r>
      <w:r w:rsidRPr="00D126DA">
        <w:rPr>
          <w:rFonts w:ascii="Times New Roman" w:hAnsi="Times New Roman" w:cs="Times New Roman"/>
          <w:sz w:val="24"/>
          <w:szCs w:val="24"/>
          <w:lang w:eastAsia="en-US"/>
        </w:rPr>
        <w:t xml:space="preserve">az adott ingatlan jelenlegi </w:t>
      </w:r>
      <w:r w:rsidR="00736149">
        <w:rPr>
          <w:rFonts w:ascii="Times New Roman" w:hAnsi="Times New Roman" w:cs="Times New Roman"/>
          <w:sz w:val="24"/>
          <w:szCs w:val="24"/>
          <w:lang w:eastAsia="en-US"/>
        </w:rPr>
        <w:t xml:space="preserve">építészeti, </w:t>
      </w:r>
      <w:r w:rsidRPr="00D126DA">
        <w:rPr>
          <w:rFonts w:ascii="Times New Roman" w:hAnsi="Times New Roman" w:cs="Times New Roman"/>
          <w:sz w:val="24"/>
          <w:szCs w:val="24"/>
          <w:lang w:eastAsia="en-US"/>
        </w:rPr>
        <w:t>épületgépészeti, világítási rendszerét miként lehetne energiahatékonysági elvek mentén korszerűsíteni. A vizsgálat célja, hogy az energiamegtakarítási, károsanyag</w:t>
      </w:r>
      <w:r w:rsidR="00F31B39">
        <w:rPr>
          <w:rFonts w:ascii="Times New Roman" w:hAnsi="Times New Roman" w:cs="Times New Roman"/>
          <w:sz w:val="24"/>
          <w:szCs w:val="24"/>
          <w:lang w:eastAsia="en-US"/>
        </w:rPr>
        <w:t>-</w:t>
      </w:r>
      <w:r w:rsidRPr="00D126DA">
        <w:rPr>
          <w:rFonts w:ascii="Times New Roman" w:hAnsi="Times New Roman" w:cs="Times New Roman"/>
          <w:sz w:val="24"/>
          <w:szCs w:val="24"/>
          <w:lang w:eastAsia="en-US"/>
        </w:rPr>
        <w:t xml:space="preserve">kibocsátás csökkentési szempontból a legkedvezőbb, de a műszaki és pénzügyi megvalósíthatósági szempontokat is figyelembe vevő </w:t>
      </w:r>
      <w:r w:rsidR="00736149">
        <w:rPr>
          <w:rFonts w:ascii="Times New Roman" w:hAnsi="Times New Roman" w:cs="Times New Roman"/>
          <w:sz w:val="24"/>
          <w:szCs w:val="24"/>
          <w:lang w:eastAsia="en-US"/>
        </w:rPr>
        <w:t>lehetőségeket</w:t>
      </w:r>
      <w:r w:rsidR="00736149" w:rsidRPr="00D126DA">
        <w:rPr>
          <w:rFonts w:ascii="Times New Roman" w:hAnsi="Times New Roman" w:cs="Times New Roman"/>
          <w:sz w:val="24"/>
          <w:szCs w:val="24"/>
          <w:lang w:eastAsia="en-US"/>
        </w:rPr>
        <w:t xml:space="preserve"> </w:t>
      </w:r>
      <w:r w:rsidRPr="00D126DA">
        <w:rPr>
          <w:rFonts w:ascii="Times New Roman" w:hAnsi="Times New Roman" w:cs="Times New Roman"/>
          <w:sz w:val="24"/>
          <w:szCs w:val="24"/>
          <w:lang w:eastAsia="en-US"/>
        </w:rPr>
        <w:t xml:space="preserve">mutasson be. </w:t>
      </w:r>
    </w:p>
    <w:p w14:paraId="51150AB8" w14:textId="3CC5C042" w:rsidR="00B47801" w:rsidRPr="00B47801" w:rsidRDefault="00B47801" w:rsidP="00B47801">
      <w:pPr>
        <w:pStyle w:val="gmail-msolistparagraph"/>
        <w:spacing w:after="0"/>
        <w:jc w:val="both"/>
        <w:rPr>
          <w:rFonts w:ascii="Times New Roman" w:hAnsi="Times New Roman" w:cs="Times New Roman"/>
          <w:sz w:val="24"/>
          <w:szCs w:val="24"/>
          <w:lang w:eastAsia="en-US"/>
        </w:rPr>
      </w:pPr>
      <w:r w:rsidRPr="00B47801">
        <w:rPr>
          <w:rFonts w:ascii="Times New Roman" w:hAnsi="Times New Roman" w:cs="Times New Roman"/>
          <w:sz w:val="24"/>
          <w:szCs w:val="24"/>
          <w:lang w:eastAsia="en-US"/>
        </w:rPr>
        <w:t xml:space="preserve">Az energiahatékonyságról </w:t>
      </w:r>
      <w:r>
        <w:rPr>
          <w:rFonts w:ascii="Times New Roman" w:hAnsi="Times New Roman" w:cs="Times New Roman"/>
          <w:sz w:val="24"/>
          <w:szCs w:val="24"/>
          <w:lang w:eastAsia="en-US"/>
        </w:rPr>
        <w:t xml:space="preserve">szóló </w:t>
      </w:r>
      <w:r w:rsidRPr="00B47801">
        <w:rPr>
          <w:rFonts w:ascii="Times New Roman" w:hAnsi="Times New Roman" w:cs="Times New Roman"/>
          <w:sz w:val="24"/>
          <w:szCs w:val="24"/>
          <w:lang w:eastAsia="en-US"/>
        </w:rPr>
        <w:t>2015. LVII. törvény</w:t>
      </w:r>
      <w:r>
        <w:rPr>
          <w:rFonts w:ascii="Times New Roman" w:hAnsi="Times New Roman" w:cs="Times New Roman"/>
          <w:sz w:val="24"/>
          <w:szCs w:val="24"/>
          <w:lang w:eastAsia="en-US"/>
        </w:rPr>
        <w:t xml:space="preserve"> </w:t>
      </w:r>
      <w:r w:rsidRPr="00B47801">
        <w:rPr>
          <w:rFonts w:ascii="Times New Roman" w:hAnsi="Times New Roman" w:cs="Times New Roman"/>
          <w:sz w:val="24"/>
          <w:szCs w:val="24"/>
          <w:lang w:eastAsia="en-US"/>
        </w:rPr>
        <w:t>végrehajtásáról szóló 122/2015. (V. 26.) Kormányrendelet meghatározza az energetikai audit minimális tartalmi követelményeit:</w:t>
      </w:r>
    </w:p>
    <w:p w14:paraId="2F4909D0" w14:textId="46F6BE51" w:rsidR="00B47801" w:rsidRPr="00B47801" w:rsidRDefault="00B47801" w:rsidP="00B47801">
      <w:pPr>
        <w:pStyle w:val="gmail-msolistparagraph"/>
        <w:spacing w:after="0"/>
        <w:jc w:val="both"/>
        <w:rPr>
          <w:rFonts w:ascii="Times New Roman" w:hAnsi="Times New Roman" w:cs="Times New Roman"/>
          <w:sz w:val="24"/>
          <w:szCs w:val="24"/>
          <w:lang w:eastAsia="en-US"/>
        </w:rPr>
      </w:pPr>
      <w:r w:rsidRPr="00B47801">
        <w:rPr>
          <w:rFonts w:ascii="Times New Roman" w:hAnsi="Times New Roman" w:cs="Times New Roman"/>
          <w:sz w:val="24"/>
          <w:szCs w:val="24"/>
          <w:lang w:eastAsia="en-US"/>
        </w:rPr>
        <w:t>1.</w:t>
      </w:r>
      <w:r w:rsidRPr="00B47801">
        <w:rPr>
          <w:rFonts w:ascii="Times New Roman" w:hAnsi="Times New Roman" w:cs="Times New Roman"/>
          <w:sz w:val="24"/>
          <w:szCs w:val="24"/>
          <w:lang w:eastAsia="en-US"/>
        </w:rPr>
        <w:tab/>
        <w:t>Az energetikai auditnak az energiafogyasztással és a - villamos energiára vonatkozó - terhelési profilokkal kapcsolatos naprakész, mért és visszakövethető műveleti adatokra kell épülnie, valamint ki ke</w:t>
      </w:r>
      <w:r>
        <w:rPr>
          <w:rFonts w:ascii="Times New Roman" w:hAnsi="Times New Roman" w:cs="Times New Roman"/>
          <w:sz w:val="24"/>
          <w:szCs w:val="24"/>
          <w:lang w:eastAsia="en-US"/>
        </w:rPr>
        <w:t>l</w:t>
      </w:r>
      <w:r w:rsidRPr="00B47801">
        <w:rPr>
          <w:rFonts w:ascii="Times New Roman" w:hAnsi="Times New Roman" w:cs="Times New Roman"/>
          <w:sz w:val="24"/>
          <w:szCs w:val="24"/>
          <w:lang w:eastAsia="en-US"/>
        </w:rPr>
        <w:t xml:space="preserve">l terjednie az épületek vagy épületcsoportok, ipari műveletek vagy </w:t>
      </w:r>
      <w:r w:rsidRPr="00B47801">
        <w:rPr>
          <w:rFonts w:ascii="Times New Roman" w:hAnsi="Times New Roman" w:cs="Times New Roman"/>
          <w:sz w:val="24"/>
          <w:szCs w:val="24"/>
          <w:lang w:eastAsia="en-US"/>
        </w:rPr>
        <w:lastRenderedPageBreak/>
        <w:t>létesítmények energiafogyasztási profiljának részletes felülvizsgálatára, beleértve a szállítást is.</w:t>
      </w:r>
    </w:p>
    <w:p w14:paraId="200A49A8" w14:textId="02EFF7F4" w:rsidR="00B47801" w:rsidRPr="00B47801" w:rsidRDefault="00B47801" w:rsidP="00B47801">
      <w:pPr>
        <w:pStyle w:val="gmail-msolistparagraph"/>
        <w:spacing w:after="0"/>
        <w:jc w:val="both"/>
        <w:rPr>
          <w:rFonts w:ascii="Times New Roman" w:hAnsi="Times New Roman" w:cs="Times New Roman"/>
          <w:sz w:val="24"/>
          <w:szCs w:val="24"/>
          <w:lang w:eastAsia="en-US"/>
        </w:rPr>
      </w:pPr>
      <w:r w:rsidRPr="00B47801">
        <w:rPr>
          <w:rFonts w:ascii="Times New Roman" w:hAnsi="Times New Roman" w:cs="Times New Roman"/>
          <w:sz w:val="24"/>
          <w:szCs w:val="24"/>
          <w:lang w:eastAsia="en-US"/>
        </w:rPr>
        <w:t>2.</w:t>
      </w:r>
      <w:r w:rsidRPr="00B47801">
        <w:rPr>
          <w:rFonts w:ascii="Times New Roman" w:hAnsi="Times New Roman" w:cs="Times New Roman"/>
          <w:sz w:val="24"/>
          <w:szCs w:val="24"/>
          <w:lang w:eastAsia="en-US"/>
        </w:rPr>
        <w:tab/>
        <w:t>Az energetikai auditnak - amennyiben az lehetséges - életciklus-költség elemzésre kell épülnie a hosszú távú megtakarítások, a hosszú távú beruházások maradványértékei, valamint a diszkontráták figyelembevétele érdekében.</w:t>
      </w:r>
    </w:p>
    <w:p w14:paraId="45B86462" w14:textId="77777777" w:rsidR="00B47801" w:rsidRPr="00B47801" w:rsidRDefault="00B47801" w:rsidP="00B47801">
      <w:pPr>
        <w:pStyle w:val="gmail-msolistparagraph"/>
        <w:spacing w:after="0"/>
        <w:jc w:val="both"/>
        <w:rPr>
          <w:rFonts w:ascii="Times New Roman" w:hAnsi="Times New Roman" w:cs="Times New Roman"/>
          <w:sz w:val="24"/>
          <w:szCs w:val="24"/>
          <w:lang w:eastAsia="en-US"/>
        </w:rPr>
      </w:pPr>
      <w:r w:rsidRPr="00B47801">
        <w:rPr>
          <w:rFonts w:ascii="Times New Roman" w:hAnsi="Times New Roman" w:cs="Times New Roman"/>
          <w:sz w:val="24"/>
          <w:szCs w:val="24"/>
          <w:lang w:eastAsia="en-US"/>
        </w:rPr>
        <w:t>3.</w:t>
      </w:r>
      <w:r w:rsidRPr="00B47801">
        <w:rPr>
          <w:rFonts w:ascii="Times New Roman" w:hAnsi="Times New Roman" w:cs="Times New Roman"/>
          <w:sz w:val="24"/>
          <w:szCs w:val="24"/>
          <w:lang w:eastAsia="en-US"/>
        </w:rPr>
        <w:tab/>
        <w:t>Az energetikai auditnak arányosnak és megfelelően reprezentatívnak kell lennie annak érdekében, hogy megbízható képet adhasson az általános energiahatékonyságról.</w:t>
      </w:r>
    </w:p>
    <w:p w14:paraId="4DEFDFD6" w14:textId="77777777" w:rsidR="00B47801" w:rsidRPr="00B47801" w:rsidRDefault="00B47801" w:rsidP="00B47801">
      <w:pPr>
        <w:pStyle w:val="gmail-msolistparagraph"/>
        <w:spacing w:after="0"/>
        <w:jc w:val="both"/>
        <w:rPr>
          <w:rFonts w:ascii="Times New Roman" w:hAnsi="Times New Roman" w:cs="Times New Roman"/>
          <w:sz w:val="24"/>
          <w:szCs w:val="24"/>
          <w:lang w:eastAsia="en-US"/>
        </w:rPr>
      </w:pPr>
      <w:r w:rsidRPr="00B47801">
        <w:rPr>
          <w:rFonts w:ascii="Times New Roman" w:hAnsi="Times New Roman" w:cs="Times New Roman"/>
          <w:sz w:val="24"/>
          <w:szCs w:val="24"/>
          <w:lang w:eastAsia="en-US"/>
        </w:rPr>
        <w:t>4.</w:t>
      </w:r>
      <w:r w:rsidRPr="00B47801">
        <w:rPr>
          <w:rFonts w:ascii="Times New Roman" w:hAnsi="Times New Roman" w:cs="Times New Roman"/>
          <w:sz w:val="24"/>
          <w:szCs w:val="24"/>
          <w:lang w:eastAsia="en-US"/>
        </w:rPr>
        <w:tab/>
        <w:t>Az energetikai auditnak ki kell terjednie</w:t>
      </w:r>
    </w:p>
    <w:p w14:paraId="066B0597" w14:textId="77777777" w:rsidR="00B47801" w:rsidRPr="00B47801" w:rsidRDefault="00B47801" w:rsidP="00B47801">
      <w:pPr>
        <w:pStyle w:val="gmail-msolistparagraph"/>
        <w:spacing w:after="0"/>
        <w:jc w:val="both"/>
        <w:rPr>
          <w:rFonts w:ascii="Times New Roman" w:hAnsi="Times New Roman" w:cs="Times New Roman"/>
          <w:sz w:val="24"/>
          <w:szCs w:val="24"/>
          <w:lang w:eastAsia="en-US"/>
        </w:rPr>
      </w:pPr>
      <w:r w:rsidRPr="00B47801">
        <w:rPr>
          <w:rFonts w:ascii="Times New Roman" w:hAnsi="Times New Roman" w:cs="Times New Roman"/>
          <w:sz w:val="24"/>
          <w:szCs w:val="24"/>
          <w:lang w:eastAsia="en-US"/>
        </w:rPr>
        <w:t>a)</w:t>
      </w:r>
      <w:r w:rsidRPr="00B47801">
        <w:rPr>
          <w:rFonts w:ascii="Times New Roman" w:hAnsi="Times New Roman" w:cs="Times New Roman"/>
          <w:sz w:val="24"/>
          <w:szCs w:val="24"/>
          <w:lang w:eastAsia="en-US"/>
        </w:rPr>
        <w:tab/>
        <w:t>az alkalmazott energiahordozók és költségeik meghatározására,</w:t>
      </w:r>
    </w:p>
    <w:p w14:paraId="52C21419" w14:textId="77777777" w:rsidR="00B47801" w:rsidRPr="00B47801" w:rsidRDefault="00B47801" w:rsidP="00B47801">
      <w:pPr>
        <w:pStyle w:val="gmail-msolistparagraph"/>
        <w:spacing w:after="0"/>
        <w:jc w:val="both"/>
        <w:rPr>
          <w:rFonts w:ascii="Times New Roman" w:hAnsi="Times New Roman" w:cs="Times New Roman"/>
          <w:sz w:val="24"/>
          <w:szCs w:val="24"/>
          <w:lang w:eastAsia="en-US"/>
        </w:rPr>
      </w:pPr>
      <w:r w:rsidRPr="00B47801">
        <w:rPr>
          <w:rFonts w:ascii="Times New Roman" w:hAnsi="Times New Roman" w:cs="Times New Roman"/>
          <w:sz w:val="24"/>
          <w:szCs w:val="24"/>
          <w:lang w:eastAsia="en-US"/>
        </w:rPr>
        <w:t>b)</w:t>
      </w:r>
      <w:r w:rsidRPr="00B47801">
        <w:rPr>
          <w:rFonts w:ascii="Times New Roman" w:hAnsi="Times New Roman" w:cs="Times New Roman"/>
          <w:sz w:val="24"/>
          <w:szCs w:val="24"/>
          <w:lang w:eastAsia="en-US"/>
        </w:rPr>
        <w:tab/>
        <w:t>a fogyasztási trendek, bázisértékek és fajlagos értékek meghatározására,</w:t>
      </w:r>
    </w:p>
    <w:p w14:paraId="7A89DD4B" w14:textId="77777777" w:rsidR="00B47801" w:rsidRPr="00B47801" w:rsidRDefault="00B47801" w:rsidP="00B47801">
      <w:pPr>
        <w:pStyle w:val="gmail-msolistparagraph"/>
        <w:spacing w:after="0"/>
        <w:jc w:val="both"/>
        <w:rPr>
          <w:rFonts w:ascii="Times New Roman" w:hAnsi="Times New Roman" w:cs="Times New Roman"/>
          <w:sz w:val="24"/>
          <w:szCs w:val="24"/>
          <w:lang w:eastAsia="en-US"/>
        </w:rPr>
      </w:pPr>
      <w:r w:rsidRPr="00B47801">
        <w:rPr>
          <w:rFonts w:ascii="Times New Roman" w:hAnsi="Times New Roman" w:cs="Times New Roman"/>
          <w:sz w:val="24"/>
          <w:szCs w:val="24"/>
          <w:lang w:eastAsia="en-US"/>
        </w:rPr>
        <w:t>c)</w:t>
      </w:r>
      <w:r w:rsidRPr="00B47801">
        <w:rPr>
          <w:rFonts w:ascii="Times New Roman" w:hAnsi="Times New Roman" w:cs="Times New Roman"/>
          <w:sz w:val="24"/>
          <w:szCs w:val="24"/>
          <w:lang w:eastAsia="en-US"/>
        </w:rPr>
        <w:tab/>
        <w:t>az energiapazarlási pontok megkeresésére és bemutatására,</w:t>
      </w:r>
    </w:p>
    <w:p w14:paraId="15FB7AC3" w14:textId="77777777" w:rsidR="00B47801" w:rsidRPr="00B47801" w:rsidRDefault="00B47801" w:rsidP="00B47801">
      <w:pPr>
        <w:pStyle w:val="gmail-msolistparagraph"/>
        <w:spacing w:after="0"/>
        <w:jc w:val="both"/>
        <w:rPr>
          <w:rFonts w:ascii="Times New Roman" w:hAnsi="Times New Roman" w:cs="Times New Roman"/>
          <w:sz w:val="24"/>
          <w:szCs w:val="24"/>
          <w:lang w:eastAsia="en-US"/>
        </w:rPr>
      </w:pPr>
      <w:r w:rsidRPr="00B47801">
        <w:rPr>
          <w:rFonts w:ascii="Times New Roman" w:hAnsi="Times New Roman" w:cs="Times New Roman"/>
          <w:sz w:val="24"/>
          <w:szCs w:val="24"/>
          <w:lang w:eastAsia="en-US"/>
        </w:rPr>
        <w:t>d)</w:t>
      </w:r>
      <w:r w:rsidRPr="00B47801">
        <w:rPr>
          <w:rFonts w:ascii="Times New Roman" w:hAnsi="Times New Roman" w:cs="Times New Roman"/>
          <w:sz w:val="24"/>
          <w:szCs w:val="24"/>
          <w:lang w:eastAsia="en-US"/>
        </w:rPr>
        <w:tab/>
        <w:t>a költséghatékonyabb energia-felhasználási módok feltárására és elemzésére, a megújuló energiaforrások alkalmazásának lehetőségére, valamint a fejlettebb üzemeltetési eljárások és esetleges új berendezések bemutatására.</w:t>
      </w:r>
    </w:p>
    <w:p w14:paraId="63EDA1CD" w14:textId="6BA14FB2" w:rsidR="00B47801" w:rsidRPr="00D126DA" w:rsidRDefault="00B47801" w:rsidP="00B47801">
      <w:pPr>
        <w:pStyle w:val="gmail-msolistparagraph"/>
        <w:spacing w:before="0" w:beforeAutospacing="0" w:after="0" w:afterAutospacing="0"/>
        <w:jc w:val="both"/>
        <w:rPr>
          <w:rFonts w:ascii="Times New Roman" w:hAnsi="Times New Roman" w:cs="Times New Roman"/>
          <w:sz w:val="24"/>
          <w:szCs w:val="24"/>
          <w:lang w:eastAsia="en-US"/>
        </w:rPr>
      </w:pPr>
      <w:r w:rsidRPr="00B47801">
        <w:rPr>
          <w:rFonts w:ascii="Times New Roman" w:hAnsi="Times New Roman" w:cs="Times New Roman"/>
          <w:sz w:val="24"/>
          <w:szCs w:val="24"/>
          <w:lang w:eastAsia="en-US"/>
        </w:rPr>
        <w:t>5.</w:t>
      </w:r>
      <w:r w:rsidRPr="00B47801">
        <w:rPr>
          <w:rFonts w:ascii="Times New Roman" w:hAnsi="Times New Roman" w:cs="Times New Roman"/>
          <w:sz w:val="24"/>
          <w:szCs w:val="24"/>
          <w:lang w:eastAsia="en-US"/>
        </w:rPr>
        <w:tab/>
        <w:t>Az energetikai auditnak részletes és hitelesített számításokat kell lehetővé tennie a javasolt energiahatékonyság-javítási intézkedésekre vonatkozóan és számszerűsítenie kell az energiahatékonysági potenciált (potenciális megtakarításokat). A potenciál kiaknázásához szükséges intézkedéseket az energetikai auditnak legalább a (6) bekezdésben meghatározott beavatkozási kategóriákban kell megfogalmaznia, és az ajánlott intézkedésekre lebontva keli számszerűsítenie a potenciális megtakarítások kiaknázásának ajánlott mértékét, a szükséges beruházási költségeket, valamint a megtérülési időt.</w:t>
      </w:r>
    </w:p>
    <w:p w14:paraId="0EE3DBC8" w14:textId="77777777" w:rsidR="00B47801" w:rsidRPr="0098135C" w:rsidRDefault="00B47801" w:rsidP="00D126DA">
      <w:pPr>
        <w:spacing w:after="0" w:line="240" w:lineRule="auto"/>
        <w:jc w:val="both"/>
        <w:rPr>
          <w:rFonts w:ascii="Times New Roman" w:hAnsi="Times New Roman" w:cs="Times New Roman"/>
          <w:sz w:val="24"/>
          <w:szCs w:val="24"/>
        </w:rPr>
      </w:pPr>
    </w:p>
    <w:p w14:paraId="0C73AB74" w14:textId="537D64B4" w:rsidR="00C90977" w:rsidRDefault="00C90977" w:rsidP="00D126DA">
      <w:pPr>
        <w:spacing w:after="0" w:line="240" w:lineRule="auto"/>
        <w:jc w:val="both"/>
        <w:rPr>
          <w:rFonts w:ascii="Times New Roman" w:hAnsi="Times New Roman" w:cs="Times New Roman"/>
          <w:b/>
          <w:sz w:val="24"/>
          <w:szCs w:val="24"/>
        </w:rPr>
      </w:pPr>
      <w:r w:rsidRPr="00F9051A">
        <w:rPr>
          <w:rFonts w:ascii="Times New Roman" w:hAnsi="Times New Roman" w:cs="Times New Roman"/>
          <w:b/>
          <w:sz w:val="24"/>
          <w:szCs w:val="24"/>
        </w:rPr>
        <w:t>Feladatok leírása:</w:t>
      </w:r>
    </w:p>
    <w:p w14:paraId="7F6FC3B8" w14:textId="68E63525" w:rsidR="008C39D3" w:rsidRDefault="008C39D3" w:rsidP="006648E4">
      <w:pPr>
        <w:pStyle w:val="Listaszerbekezds"/>
        <w:numPr>
          <w:ilvl w:val="0"/>
          <w:numId w:val="12"/>
        </w:numPr>
        <w:spacing w:after="0" w:line="240" w:lineRule="auto"/>
        <w:ind w:left="360"/>
        <w:jc w:val="both"/>
        <w:rPr>
          <w:rFonts w:ascii="Times New Roman" w:hAnsi="Times New Roman" w:cs="Times New Roman"/>
          <w:sz w:val="24"/>
          <w:szCs w:val="24"/>
        </w:rPr>
      </w:pPr>
      <w:r w:rsidRPr="00465EA3">
        <w:rPr>
          <w:rFonts w:ascii="Times New Roman" w:hAnsi="Times New Roman" w:cs="Times New Roman"/>
          <w:sz w:val="24"/>
          <w:szCs w:val="24"/>
        </w:rPr>
        <w:t>Helyszíni felmérés</w:t>
      </w:r>
      <w:r w:rsidR="00D126DA">
        <w:rPr>
          <w:rFonts w:ascii="Times New Roman" w:hAnsi="Times New Roman" w:cs="Times New Roman"/>
          <w:sz w:val="24"/>
          <w:szCs w:val="24"/>
        </w:rPr>
        <w:t xml:space="preserve"> keretében </w:t>
      </w:r>
      <w:r w:rsidR="00D126DA" w:rsidRPr="00D126DA">
        <w:rPr>
          <w:rFonts w:ascii="Times New Roman" w:hAnsi="Times New Roman" w:cs="Times New Roman"/>
          <w:sz w:val="24"/>
          <w:szCs w:val="24"/>
        </w:rPr>
        <w:t>az ingatlan építészeti és gépészeti, világítási rendszereinek műszaki állapotfelmérése</w:t>
      </w:r>
    </w:p>
    <w:p w14:paraId="6291C9B8" w14:textId="09C08B0E" w:rsidR="00F5365C" w:rsidRDefault="00F5365C" w:rsidP="006648E4">
      <w:pPr>
        <w:pStyle w:val="Listaszerbekezds"/>
        <w:numPr>
          <w:ilvl w:val="0"/>
          <w:numId w:val="1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Rendelkezésre álló műszaki tervek feldolgozása (részben állnak rendelkezésre)</w:t>
      </w:r>
    </w:p>
    <w:p w14:paraId="2CB4917C" w14:textId="263E14FF" w:rsidR="006648E4" w:rsidRPr="00465EA3" w:rsidRDefault="006648E4" w:rsidP="006648E4">
      <w:pPr>
        <w:pStyle w:val="Listaszerbekezds"/>
        <w:numPr>
          <w:ilvl w:val="0"/>
          <w:numId w:val="12"/>
        </w:numPr>
        <w:spacing w:after="0" w:line="240" w:lineRule="auto"/>
        <w:ind w:left="360"/>
        <w:jc w:val="both"/>
        <w:rPr>
          <w:rFonts w:ascii="Times New Roman" w:hAnsi="Times New Roman" w:cs="Times New Roman"/>
          <w:sz w:val="24"/>
          <w:szCs w:val="24"/>
        </w:rPr>
      </w:pPr>
      <w:r w:rsidRPr="00465EA3">
        <w:rPr>
          <w:rFonts w:ascii="Times New Roman" w:hAnsi="Times New Roman" w:cs="Times New Roman"/>
          <w:sz w:val="24"/>
          <w:szCs w:val="24"/>
        </w:rPr>
        <w:t xml:space="preserve">Mélyinterjú készítése az </w:t>
      </w:r>
      <w:r>
        <w:rPr>
          <w:rFonts w:ascii="Times New Roman" w:hAnsi="Times New Roman" w:cs="Times New Roman"/>
          <w:sz w:val="24"/>
          <w:szCs w:val="24"/>
        </w:rPr>
        <w:t>intézmény vezetőivel</w:t>
      </w:r>
    </w:p>
    <w:p w14:paraId="4B051A5B" w14:textId="4F987BB8" w:rsidR="00465EA3" w:rsidRDefault="006648E4" w:rsidP="006648E4">
      <w:pPr>
        <w:pStyle w:val="Listaszerbekezds"/>
        <w:numPr>
          <w:ilvl w:val="0"/>
          <w:numId w:val="1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Fogyasztási adatok elemzése</w:t>
      </w:r>
    </w:p>
    <w:p w14:paraId="1DA6E3C7" w14:textId="6BABC0A6" w:rsidR="0037321D" w:rsidRDefault="0037321D" w:rsidP="006648E4">
      <w:pPr>
        <w:pStyle w:val="Listaszerbekezds"/>
        <w:numPr>
          <w:ilvl w:val="0"/>
          <w:numId w:val="1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Energetikai tanúsítvány készítése</w:t>
      </w:r>
      <w:r w:rsidR="00F5365C">
        <w:rPr>
          <w:rFonts w:ascii="Times New Roman" w:hAnsi="Times New Roman" w:cs="Times New Roman"/>
          <w:sz w:val="24"/>
          <w:szCs w:val="24"/>
        </w:rPr>
        <w:t xml:space="preserve"> jelenlegi és felújított állapotokra</w:t>
      </w:r>
    </w:p>
    <w:p w14:paraId="0BD94C62" w14:textId="77777777" w:rsidR="006648E4" w:rsidRPr="00465EA3" w:rsidRDefault="006648E4" w:rsidP="006648E4">
      <w:pPr>
        <w:pStyle w:val="Listaszerbekezds"/>
        <w:numPr>
          <w:ilvl w:val="0"/>
          <w:numId w:val="1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Fajlagos energiamutatók készítése</w:t>
      </w:r>
    </w:p>
    <w:p w14:paraId="7801EEE3" w14:textId="33DDD6B7" w:rsidR="00465EA3" w:rsidRDefault="008C39D3" w:rsidP="006648E4">
      <w:pPr>
        <w:pStyle w:val="Listaszerbekezds"/>
        <w:numPr>
          <w:ilvl w:val="0"/>
          <w:numId w:val="12"/>
        </w:numPr>
        <w:spacing w:after="0" w:line="240" w:lineRule="auto"/>
        <w:ind w:left="360"/>
        <w:jc w:val="both"/>
        <w:rPr>
          <w:rFonts w:ascii="Times New Roman" w:hAnsi="Times New Roman" w:cs="Times New Roman"/>
          <w:sz w:val="24"/>
          <w:szCs w:val="24"/>
        </w:rPr>
      </w:pPr>
      <w:r w:rsidRPr="00465EA3">
        <w:rPr>
          <w:rFonts w:ascii="Times New Roman" w:hAnsi="Times New Roman" w:cs="Times New Roman"/>
          <w:sz w:val="24"/>
          <w:szCs w:val="24"/>
        </w:rPr>
        <w:t>Legnagyobb megtakarítási potenciálok azonosítása</w:t>
      </w:r>
    </w:p>
    <w:p w14:paraId="6082F329" w14:textId="15D34ECF" w:rsidR="00F5365C" w:rsidRDefault="00F5365C" w:rsidP="006648E4">
      <w:pPr>
        <w:pStyle w:val="Listaszerbekezds"/>
        <w:numPr>
          <w:ilvl w:val="0"/>
          <w:numId w:val="1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Szervezeti és intézményi szintű megtakarítási lehetőségek beruházást nem igénylő intézkedések és beruházást igénylő fejlesztések</w:t>
      </w:r>
    </w:p>
    <w:p w14:paraId="47CA6C87" w14:textId="77777777" w:rsidR="00312300" w:rsidRDefault="00F5365C" w:rsidP="00312300">
      <w:pPr>
        <w:pStyle w:val="Listaszerbekezds"/>
        <w:numPr>
          <w:ilvl w:val="0"/>
          <w:numId w:val="1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Energiahatéko</w:t>
      </w:r>
      <w:r w:rsidR="00312300">
        <w:rPr>
          <w:rFonts w:ascii="Times New Roman" w:hAnsi="Times New Roman" w:cs="Times New Roman"/>
          <w:sz w:val="24"/>
          <w:szCs w:val="24"/>
        </w:rPr>
        <w:t>nysági pál</w:t>
      </w:r>
      <w:r>
        <w:rPr>
          <w:rFonts w:ascii="Times New Roman" w:hAnsi="Times New Roman" w:cs="Times New Roman"/>
          <w:sz w:val="24"/>
          <w:szCs w:val="24"/>
        </w:rPr>
        <w:t>y</w:t>
      </w:r>
      <w:r w:rsidR="00312300">
        <w:rPr>
          <w:rFonts w:ascii="Times New Roman" w:hAnsi="Times New Roman" w:cs="Times New Roman"/>
          <w:sz w:val="24"/>
          <w:szCs w:val="24"/>
        </w:rPr>
        <w:t>á</w:t>
      </w:r>
      <w:r>
        <w:rPr>
          <w:rFonts w:ascii="Times New Roman" w:hAnsi="Times New Roman" w:cs="Times New Roman"/>
          <w:sz w:val="24"/>
          <w:szCs w:val="24"/>
        </w:rPr>
        <w:t>zatokhoz szükséges dokumentumok előkészítése (audit, tanúsítvány, előtan</w:t>
      </w:r>
      <w:r w:rsidR="00312300">
        <w:rPr>
          <w:rFonts w:ascii="Times New Roman" w:hAnsi="Times New Roman" w:cs="Times New Roman"/>
          <w:sz w:val="24"/>
          <w:szCs w:val="24"/>
        </w:rPr>
        <w:t>ú</w:t>
      </w:r>
      <w:r>
        <w:rPr>
          <w:rFonts w:ascii="Times New Roman" w:hAnsi="Times New Roman" w:cs="Times New Roman"/>
          <w:sz w:val="24"/>
          <w:szCs w:val="24"/>
        </w:rPr>
        <w:t>sítvány)</w:t>
      </w:r>
    </w:p>
    <w:p w14:paraId="72AA32BD" w14:textId="3BB25767" w:rsidR="00465EA3" w:rsidRPr="00312300" w:rsidRDefault="00465EA3" w:rsidP="00312300">
      <w:pPr>
        <w:pStyle w:val="Listaszerbekezds"/>
        <w:numPr>
          <w:ilvl w:val="0"/>
          <w:numId w:val="12"/>
        </w:numPr>
        <w:spacing w:after="0" w:line="240" w:lineRule="auto"/>
        <w:ind w:left="360"/>
        <w:jc w:val="both"/>
        <w:rPr>
          <w:rFonts w:ascii="Times New Roman" w:hAnsi="Times New Roman" w:cs="Times New Roman"/>
          <w:sz w:val="24"/>
          <w:szCs w:val="24"/>
        </w:rPr>
      </w:pPr>
      <w:r w:rsidRPr="00312300">
        <w:rPr>
          <w:rFonts w:ascii="Times New Roman" w:hAnsi="Times New Roman" w:cs="Times New Roman"/>
          <w:sz w:val="24"/>
          <w:szCs w:val="24"/>
        </w:rPr>
        <w:t>Javaslattétel a fogyasztási hely hatékonyabb energiagazdálkodására:</w:t>
      </w:r>
    </w:p>
    <w:p w14:paraId="06695F0B" w14:textId="05490705" w:rsidR="00465EA3" w:rsidRPr="00465EA3" w:rsidRDefault="00465EA3" w:rsidP="006648E4">
      <w:pPr>
        <w:pStyle w:val="Listaszerbekezds"/>
        <w:numPr>
          <w:ilvl w:val="1"/>
          <w:numId w:val="10"/>
        </w:numPr>
        <w:spacing w:after="0" w:line="240" w:lineRule="auto"/>
        <w:ind w:left="720"/>
        <w:jc w:val="both"/>
        <w:rPr>
          <w:rFonts w:ascii="Times New Roman" w:hAnsi="Times New Roman" w:cs="Times New Roman"/>
          <w:sz w:val="24"/>
          <w:szCs w:val="24"/>
        </w:rPr>
      </w:pPr>
      <w:r w:rsidRPr="00465EA3">
        <w:rPr>
          <w:rFonts w:ascii="Times New Roman" w:hAnsi="Times New Roman" w:cs="Times New Roman"/>
          <w:sz w:val="24"/>
          <w:szCs w:val="24"/>
        </w:rPr>
        <w:t>Egyszerű, beruházást nem igénylő javaslatok</w:t>
      </w:r>
      <w:r w:rsidR="00716388">
        <w:rPr>
          <w:rFonts w:ascii="Times New Roman" w:hAnsi="Times New Roman" w:cs="Times New Roman"/>
          <w:sz w:val="24"/>
          <w:szCs w:val="24"/>
        </w:rPr>
        <w:t xml:space="preserve"> a megtakarítási lehetőségekre</w:t>
      </w:r>
      <w:r w:rsidRPr="00465EA3">
        <w:rPr>
          <w:rFonts w:ascii="Times New Roman" w:hAnsi="Times New Roman" w:cs="Times New Roman"/>
          <w:sz w:val="24"/>
          <w:szCs w:val="24"/>
        </w:rPr>
        <w:t>;</w:t>
      </w:r>
    </w:p>
    <w:p w14:paraId="136FEF82" w14:textId="77777777" w:rsidR="00465EA3" w:rsidRPr="00465EA3" w:rsidRDefault="00465EA3" w:rsidP="006648E4">
      <w:pPr>
        <w:pStyle w:val="Listaszerbekezds"/>
        <w:numPr>
          <w:ilvl w:val="1"/>
          <w:numId w:val="10"/>
        </w:numPr>
        <w:spacing w:after="0" w:line="240" w:lineRule="auto"/>
        <w:ind w:left="720"/>
        <w:jc w:val="both"/>
        <w:rPr>
          <w:rFonts w:ascii="Times New Roman" w:hAnsi="Times New Roman" w:cs="Times New Roman"/>
          <w:sz w:val="24"/>
          <w:szCs w:val="24"/>
        </w:rPr>
      </w:pPr>
      <w:r w:rsidRPr="00465EA3">
        <w:rPr>
          <w:rFonts w:ascii="Times New Roman" w:hAnsi="Times New Roman" w:cs="Times New Roman"/>
          <w:sz w:val="24"/>
          <w:szCs w:val="24"/>
        </w:rPr>
        <w:t>Költségoptimális, támogatás nélkül is megtérülő beruházások;</w:t>
      </w:r>
    </w:p>
    <w:p w14:paraId="4843FEC8" w14:textId="5D9F01F6" w:rsidR="00465EA3" w:rsidRDefault="00465EA3" w:rsidP="006648E4">
      <w:pPr>
        <w:pStyle w:val="Listaszerbekezds"/>
        <w:numPr>
          <w:ilvl w:val="1"/>
          <w:numId w:val="10"/>
        </w:numPr>
        <w:spacing w:after="0" w:line="240" w:lineRule="auto"/>
        <w:ind w:left="720"/>
        <w:jc w:val="both"/>
        <w:rPr>
          <w:rFonts w:ascii="Times New Roman" w:hAnsi="Times New Roman" w:cs="Times New Roman"/>
          <w:sz w:val="24"/>
          <w:szCs w:val="24"/>
        </w:rPr>
      </w:pPr>
      <w:r w:rsidRPr="00465EA3">
        <w:rPr>
          <w:rFonts w:ascii="Times New Roman" w:hAnsi="Times New Roman" w:cs="Times New Roman"/>
          <w:sz w:val="24"/>
          <w:szCs w:val="24"/>
        </w:rPr>
        <w:t>Költségigényes, csak támogatásokkal reális beruházási javaslatok</w:t>
      </w:r>
      <w:r w:rsidR="00716388">
        <w:rPr>
          <w:rFonts w:ascii="Times New Roman" w:hAnsi="Times New Roman" w:cs="Times New Roman"/>
          <w:sz w:val="24"/>
          <w:szCs w:val="24"/>
        </w:rPr>
        <w:t>, megtérülési számításokkal alátámasztva</w:t>
      </w:r>
      <w:r w:rsidRPr="00465EA3">
        <w:rPr>
          <w:rFonts w:ascii="Times New Roman" w:hAnsi="Times New Roman" w:cs="Times New Roman"/>
          <w:sz w:val="24"/>
          <w:szCs w:val="24"/>
        </w:rPr>
        <w:t>.</w:t>
      </w:r>
    </w:p>
    <w:p w14:paraId="53482FEF" w14:textId="23B77718" w:rsidR="00465EA3" w:rsidRDefault="00465EA3" w:rsidP="00D126DA">
      <w:pPr>
        <w:pStyle w:val="Listaszerbekezds"/>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Energetikai audit jelentés elkészítése</w:t>
      </w:r>
    </w:p>
    <w:p w14:paraId="76B77A2C" w14:textId="26318CAB" w:rsidR="00465EA3" w:rsidRPr="00465EA3" w:rsidRDefault="00465EA3" w:rsidP="00D126DA">
      <w:pPr>
        <w:pStyle w:val="Listaszerbekezds"/>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Az energetikai audit jelentés prezentációja</w:t>
      </w:r>
    </w:p>
    <w:p w14:paraId="73920D1A" w14:textId="77777777" w:rsidR="00465EA3" w:rsidRDefault="00465EA3" w:rsidP="00D126DA">
      <w:pPr>
        <w:spacing w:after="0" w:line="240" w:lineRule="auto"/>
        <w:jc w:val="both"/>
        <w:rPr>
          <w:rFonts w:ascii="Times New Roman" w:hAnsi="Times New Roman" w:cs="Times New Roman"/>
          <w:sz w:val="24"/>
          <w:szCs w:val="24"/>
        </w:rPr>
      </w:pPr>
    </w:p>
    <w:p w14:paraId="6E74C6C9" w14:textId="6BCE5622" w:rsidR="00C75E27" w:rsidRPr="00C75E27" w:rsidRDefault="00C75E27" w:rsidP="00D126DA">
      <w:pPr>
        <w:spacing w:after="0" w:line="240" w:lineRule="auto"/>
        <w:jc w:val="both"/>
        <w:rPr>
          <w:rFonts w:ascii="Times New Roman" w:hAnsi="Times New Roman" w:cs="Times New Roman"/>
          <w:b/>
          <w:bCs/>
          <w:sz w:val="24"/>
          <w:szCs w:val="24"/>
        </w:rPr>
      </w:pPr>
      <w:r w:rsidRPr="00C75E27">
        <w:rPr>
          <w:rFonts w:ascii="Times New Roman" w:hAnsi="Times New Roman" w:cs="Times New Roman"/>
          <w:b/>
          <w:bCs/>
          <w:sz w:val="24"/>
          <w:szCs w:val="24"/>
        </w:rPr>
        <w:t>Adattáblázat az épületekről</w:t>
      </w:r>
      <w:r>
        <w:rPr>
          <w:rFonts w:ascii="Times New Roman" w:hAnsi="Times New Roman" w:cs="Times New Roman"/>
          <w:b/>
          <w:bCs/>
          <w:sz w:val="24"/>
          <w:szCs w:val="24"/>
        </w:rPr>
        <w:t xml:space="preserve"> az alábbi tartalommal:</w:t>
      </w:r>
    </w:p>
    <w:p w14:paraId="12A6E4EE" w14:textId="5A9EA2AD" w:rsidR="00DE14A7" w:rsidRDefault="0033536B" w:rsidP="00D126DA">
      <w:pPr>
        <w:spacing w:after="0" w:line="240" w:lineRule="auto"/>
        <w:jc w:val="both"/>
        <w:rPr>
          <w:rFonts w:ascii="Times New Roman" w:hAnsi="Times New Roman" w:cs="Times New Roman"/>
          <w:sz w:val="24"/>
          <w:szCs w:val="24"/>
        </w:rPr>
      </w:pPr>
      <w:r w:rsidRPr="0033536B">
        <w:rPr>
          <w:rFonts w:ascii="Times New Roman" w:hAnsi="Times New Roman" w:cs="Times New Roman"/>
          <w:sz w:val="24"/>
          <w:szCs w:val="24"/>
        </w:rPr>
        <w:t xml:space="preserve">A műszaki leírás </w:t>
      </w:r>
      <w:r w:rsidR="00B124C5">
        <w:rPr>
          <w:rFonts w:ascii="Times New Roman" w:hAnsi="Times New Roman" w:cs="Times New Roman"/>
          <w:sz w:val="24"/>
          <w:szCs w:val="24"/>
        </w:rPr>
        <w:t xml:space="preserve">függelékét </w:t>
      </w:r>
      <w:r w:rsidRPr="0033536B">
        <w:rPr>
          <w:rFonts w:ascii="Times New Roman" w:hAnsi="Times New Roman" w:cs="Times New Roman"/>
          <w:sz w:val="24"/>
          <w:szCs w:val="24"/>
        </w:rPr>
        <w:t xml:space="preserve">képezi az alábbi adattartalommal elkészített adattáblázat az energetikai auditba bevont intézményi telephelyekről. </w:t>
      </w:r>
    </w:p>
    <w:p w14:paraId="78C21F3C" w14:textId="163973C9" w:rsidR="00C75E27" w:rsidRDefault="00C75E27" w:rsidP="0033536B">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Fogyasztási hely címe</w:t>
      </w:r>
    </w:p>
    <w:p w14:paraId="351BA423" w14:textId="63337FF0" w:rsidR="00C75E27" w:rsidRDefault="00C75E27" w:rsidP="0033536B">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Fűtött alapterület</w:t>
      </w:r>
    </w:p>
    <w:p w14:paraId="2EEFF688" w14:textId="459DFFD7" w:rsidR="00C75E27" w:rsidRDefault="00C75E27" w:rsidP="0033536B">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Építész terv rendelkezésre áll: I/N</w:t>
      </w:r>
    </w:p>
    <w:p w14:paraId="596CC2BB" w14:textId="3C2AE144" w:rsidR="00C75E27" w:rsidRDefault="00C75E27" w:rsidP="0033536B">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Gépészeti terv rendelkezésre áll: I/N</w:t>
      </w:r>
    </w:p>
    <w:p w14:paraId="5410C179" w14:textId="7EFE4A6A" w:rsidR="00C75E27" w:rsidRDefault="00C75E27" w:rsidP="0033536B">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Homlokzati rajz rendelkezésre áll: I/N</w:t>
      </w:r>
    </w:p>
    <w:p w14:paraId="7C79C66E" w14:textId="7BD5CEF1" w:rsidR="00C75E27" w:rsidRDefault="00C75E27" w:rsidP="0033536B">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Metszet rendelkezésre áll: I/N</w:t>
      </w:r>
    </w:p>
    <w:p w14:paraId="5470EECF" w14:textId="5B2CFFFF" w:rsidR="00C75E27" w:rsidRDefault="00C75E27" w:rsidP="0033536B">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Alaprajz rendelkezésre áll: I/N</w:t>
      </w:r>
    </w:p>
    <w:p w14:paraId="6865B9D8" w14:textId="65CB56DA" w:rsidR="00C75E27" w:rsidRDefault="00C75E27" w:rsidP="0033536B">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Energetikai tanúsítvány rendelkezésre áll: I/N</w:t>
      </w:r>
    </w:p>
    <w:p w14:paraId="0A33258C" w14:textId="3E92EABC" w:rsidR="00C75E27" w:rsidRDefault="00C75E27" w:rsidP="0033536B">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Elmúlt 2 év energiafogyasztási adatai</w:t>
      </w:r>
      <w:r w:rsidR="001937A6">
        <w:rPr>
          <w:rFonts w:ascii="Times New Roman" w:hAnsi="Times New Roman" w:cs="Times New Roman"/>
          <w:sz w:val="24"/>
          <w:szCs w:val="24"/>
        </w:rPr>
        <w:t xml:space="preserve"> (villamosenergia, gáz, távhő)</w:t>
      </w:r>
      <w:r>
        <w:rPr>
          <w:rFonts w:ascii="Times New Roman" w:hAnsi="Times New Roman" w:cs="Times New Roman"/>
          <w:sz w:val="24"/>
          <w:szCs w:val="24"/>
        </w:rPr>
        <w:t xml:space="preserve"> feldolgozott formában rendelkezésre állnak: I/N</w:t>
      </w:r>
    </w:p>
    <w:p w14:paraId="00E006CE" w14:textId="2D71B992" w:rsidR="00B47801" w:rsidRDefault="00B47801" w:rsidP="0033536B">
      <w:pPr>
        <w:spacing w:after="0" w:line="240" w:lineRule="auto"/>
        <w:ind w:left="708"/>
        <w:jc w:val="both"/>
        <w:rPr>
          <w:rFonts w:ascii="Times New Roman" w:hAnsi="Times New Roman" w:cs="Times New Roman"/>
          <w:sz w:val="24"/>
          <w:szCs w:val="24"/>
        </w:rPr>
      </w:pPr>
    </w:p>
    <w:p w14:paraId="61967CEC" w14:textId="108AEA94" w:rsidR="00B47801" w:rsidRPr="00B47801" w:rsidRDefault="00B47801" w:rsidP="00B47801">
      <w:pPr>
        <w:spacing w:after="0" w:line="240" w:lineRule="auto"/>
        <w:jc w:val="both"/>
        <w:rPr>
          <w:rFonts w:ascii="Times New Roman" w:hAnsi="Times New Roman" w:cs="Times New Roman"/>
          <w:sz w:val="24"/>
          <w:szCs w:val="24"/>
        </w:rPr>
      </w:pPr>
      <w:r w:rsidRPr="00B47801">
        <w:rPr>
          <w:rFonts w:ascii="Times New Roman" w:hAnsi="Times New Roman" w:cs="Times New Roman"/>
          <w:sz w:val="24"/>
          <w:szCs w:val="24"/>
        </w:rPr>
        <w:t xml:space="preserve">Az elkészült dokumentációt Megrendelő </w:t>
      </w:r>
      <w:r w:rsidR="00D1691C">
        <w:rPr>
          <w:rFonts w:ascii="Times New Roman" w:hAnsi="Times New Roman" w:cs="Times New Roman"/>
          <w:sz w:val="24"/>
          <w:szCs w:val="24"/>
        </w:rPr>
        <w:t>kizárólag</w:t>
      </w:r>
      <w:r w:rsidRPr="00B47801">
        <w:rPr>
          <w:rFonts w:ascii="Times New Roman" w:hAnsi="Times New Roman" w:cs="Times New Roman"/>
          <w:sz w:val="24"/>
          <w:szCs w:val="24"/>
        </w:rPr>
        <w:t xml:space="preserve"> elektronikusan (</w:t>
      </w:r>
      <w:r w:rsidR="00D1691C">
        <w:rPr>
          <w:rFonts w:ascii="Times New Roman" w:hAnsi="Times New Roman" w:cs="Times New Roman"/>
          <w:sz w:val="24"/>
          <w:szCs w:val="24"/>
        </w:rPr>
        <w:t xml:space="preserve">emailben és/vagy </w:t>
      </w:r>
      <w:r w:rsidRPr="00B47801">
        <w:rPr>
          <w:rFonts w:ascii="Times New Roman" w:hAnsi="Times New Roman" w:cs="Times New Roman"/>
          <w:sz w:val="24"/>
          <w:szCs w:val="24"/>
        </w:rPr>
        <w:t>CD-n)</w:t>
      </w:r>
      <w:r w:rsidR="00D1691C">
        <w:rPr>
          <w:rFonts w:ascii="Times New Roman" w:hAnsi="Times New Roman" w:cs="Times New Roman"/>
          <w:sz w:val="24"/>
          <w:szCs w:val="24"/>
        </w:rPr>
        <w:t>,</w:t>
      </w:r>
      <w:r w:rsidRPr="00B47801">
        <w:rPr>
          <w:rFonts w:ascii="Times New Roman" w:hAnsi="Times New Roman" w:cs="Times New Roman"/>
          <w:sz w:val="24"/>
          <w:szCs w:val="24"/>
        </w:rPr>
        <w:t xml:space="preserve"> intézményenként kéri. </w:t>
      </w:r>
    </w:p>
    <w:sectPr w:rsidR="00B47801" w:rsidRPr="00B47801" w:rsidSect="0065692D">
      <w:footerReference w:type="default" r:id="rId9"/>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6599C" w14:textId="77777777" w:rsidR="006F573C" w:rsidRDefault="006F573C" w:rsidP="00F814B3">
      <w:pPr>
        <w:spacing w:after="0" w:line="240" w:lineRule="auto"/>
      </w:pPr>
      <w:r>
        <w:separator/>
      </w:r>
    </w:p>
  </w:endnote>
  <w:endnote w:type="continuationSeparator" w:id="0">
    <w:p w14:paraId="7DE24D51" w14:textId="77777777" w:rsidR="006F573C" w:rsidRDefault="006F573C" w:rsidP="00F8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170883"/>
      <w:docPartObj>
        <w:docPartGallery w:val="Page Numbers (Bottom of Page)"/>
        <w:docPartUnique/>
      </w:docPartObj>
    </w:sdtPr>
    <w:sdtEndPr>
      <w:rPr>
        <w:rFonts w:ascii="Times New Roman" w:hAnsi="Times New Roman" w:cs="Times New Roman"/>
        <w:sz w:val="24"/>
        <w:szCs w:val="24"/>
      </w:rPr>
    </w:sdtEndPr>
    <w:sdtContent>
      <w:p w14:paraId="410E58EE" w14:textId="796F41F9" w:rsidR="001C15F4" w:rsidRPr="0065692D" w:rsidRDefault="001C15F4" w:rsidP="0065692D">
        <w:pPr>
          <w:pStyle w:val="llb"/>
          <w:jc w:val="right"/>
          <w:rPr>
            <w:rFonts w:ascii="Times New Roman" w:hAnsi="Times New Roman" w:cs="Times New Roman"/>
            <w:sz w:val="24"/>
            <w:szCs w:val="24"/>
          </w:rPr>
        </w:pPr>
        <w:r w:rsidRPr="0065692D">
          <w:rPr>
            <w:rFonts w:ascii="Times New Roman" w:hAnsi="Times New Roman" w:cs="Times New Roman"/>
            <w:sz w:val="24"/>
            <w:szCs w:val="24"/>
          </w:rPr>
          <w:fldChar w:fldCharType="begin"/>
        </w:r>
        <w:r w:rsidRPr="0065692D">
          <w:rPr>
            <w:rFonts w:ascii="Times New Roman" w:hAnsi="Times New Roman" w:cs="Times New Roman"/>
            <w:sz w:val="24"/>
            <w:szCs w:val="24"/>
          </w:rPr>
          <w:instrText>PAGE   \* MERGEFORMAT</w:instrText>
        </w:r>
        <w:r w:rsidRPr="0065692D">
          <w:rPr>
            <w:rFonts w:ascii="Times New Roman" w:hAnsi="Times New Roman" w:cs="Times New Roman"/>
            <w:sz w:val="24"/>
            <w:szCs w:val="24"/>
          </w:rPr>
          <w:fldChar w:fldCharType="separate"/>
        </w:r>
        <w:r w:rsidR="00B44FAA">
          <w:rPr>
            <w:rFonts w:ascii="Times New Roman" w:hAnsi="Times New Roman" w:cs="Times New Roman"/>
            <w:noProof/>
            <w:sz w:val="24"/>
            <w:szCs w:val="24"/>
          </w:rPr>
          <w:t>3</w:t>
        </w:r>
        <w:r w:rsidRPr="0065692D">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0729E" w14:textId="77777777" w:rsidR="006F573C" w:rsidRDefault="006F573C" w:rsidP="00F814B3">
      <w:pPr>
        <w:spacing w:after="0" w:line="240" w:lineRule="auto"/>
      </w:pPr>
      <w:r>
        <w:separator/>
      </w:r>
    </w:p>
  </w:footnote>
  <w:footnote w:type="continuationSeparator" w:id="0">
    <w:p w14:paraId="16E4D9F8" w14:textId="77777777" w:rsidR="006F573C" w:rsidRDefault="006F573C" w:rsidP="00F814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C5BA8"/>
    <w:multiLevelType w:val="hybridMultilevel"/>
    <w:tmpl w:val="E63E6E8A"/>
    <w:lvl w:ilvl="0" w:tplc="E8D281E8">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1A806380"/>
    <w:multiLevelType w:val="hybridMultilevel"/>
    <w:tmpl w:val="F2902BD0"/>
    <w:lvl w:ilvl="0" w:tplc="2324A896">
      <w:start w:val="1"/>
      <w:numFmt w:val="decimal"/>
      <w:lvlText w:val="%1"/>
      <w:lvlJc w:val="left"/>
      <w:pPr>
        <w:ind w:left="720" w:hanging="360"/>
      </w:pPr>
      <w:rPr>
        <w:rFonts w:asciiTheme="majorBidi" w:hAnsiTheme="majorBidi" w:cs="Times New Roman" w:hint="default"/>
        <w:b w:val="0"/>
        <w:i w:val="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AF32491"/>
    <w:multiLevelType w:val="multilevel"/>
    <w:tmpl w:val="2424C0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4D52C0"/>
    <w:multiLevelType w:val="hybridMultilevel"/>
    <w:tmpl w:val="5D6A2B12"/>
    <w:lvl w:ilvl="0" w:tplc="30DCE06E">
      <w:start w:val="2019"/>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C38769F"/>
    <w:multiLevelType w:val="hybridMultilevel"/>
    <w:tmpl w:val="04D6DF46"/>
    <w:lvl w:ilvl="0" w:tplc="E8D281E8">
      <w:numFmt w:val="bullet"/>
      <w:lvlText w:val="-"/>
      <w:lvlJc w:val="left"/>
      <w:pPr>
        <w:ind w:left="360" w:hanging="360"/>
      </w:pPr>
      <w:rPr>
        <w:rFonts w:ascii="Times New Roman" w:eastAsiaTheme="minorHAnsi" w:hAnsi="Times New Roman" w:cs="Times New Roman"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438334FA"/>
    <w:multiLevelType w:val="hybridMultilevel"/>
    <w:tmpl w:val="E8EC3F52"/>
    <w:lvl w:ilvl="0" w:tplc="2AA2E1D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4675ACB"/>
    <w:multiLevelType w:val="hybridMultilevel"/>
    <w:tmpl w:val="EF1C8F7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44B528C4"/>
    <w:multiLevelType w:val="multilevel"/>
    <w:tmpl w:val="5038F48E"/>
    <w:lvl w:ilvl="0">
      <w:start w:val="1"/>
      <w:numFmt w:val="bullet"/>
      <w:pStyle w:val="Cmsor1"/>
      <w:lvlText w:val="o"/>
      <w:lvlJc w:val="left"/>
      <w:pPr>
        <w:ind w:left="1068" w:hanging="360"/>
      </w:pPr>
      <w:rPr>
        <w:rFonts w:ascii="Courier New" w:eastAsia="Courier New" w:hAnsi="Courier New" w:cs="Courier New"/>
      </w:rPr>
    </w:lvl>
    <w:lvl w:ilvl="1">
      <w:start w:val="1"/>
      <w:numFmt w:val="bullet"/>
      <w:pStyle w:val="Cmsor2"/>
      <w:lvlText w:val="o"/>
      <w:lvlJc w:val="left"/>
      <w:pPr>
        <w:ind w:left="1788" w:hanging="360"/>
      </w:pPr>
      <w:rPr>
        <w:rFonts w:ascii="Courier New" w:eastAsia="Courier New" w:hAnsi="Courier New" w:cs="Courier New"/>
      </w:rPr>
    </w:lvl>
    <w:lvl w:ilvl="2">
      <w:start w:val="1"/>
      <w:numFmt w:val="bullet"/>
      <w:pStyle w:val="Cmsor3"/>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8" w15:restartNumberingAfterBreak="0">
    <w:nsid w:val="46E1617D"/>
    <w:multiLevelType w:val="multilevel"/>
    <w:tmpl w:val="6F24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FA1E45"/>
    <w:multiLevelType w:val="hybridMultilevel"/>
    <w:tmpl w:val="0514089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15:restartNumberingAfterBreak="0">
    <w:nsid w:val="5E610487"/>
    <w:multiLevelType w:val="hybridMultilevel"/>
    <w:tmpl w:val="ADDED3E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B461F32"/>
    <w:multiLevelType w:val="multilevel"/>
    <w:tmpl w:val="E732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8642B6"/>
    <w:multiLevelType w:val="hybridMultilevel"/>
    <w:tmpl w:val="204E9C40"/>
    <w:lvl w:ilvl="0" w:tplc="30DCE06E">
      <w:start w:val="2019"/>
      <w:numFmt w:val="bullet"/>
      <w:lvlText w:val="-"/>
      <w:lvlJc w:val="left"/>
      <w:pPr>
        <w:ind w:left="360" w:hanging="360"/>
      </w:pPr>
      <w:rPr>
        <w:rFonts w:ascii="Calibri" w:eastAsiaTheme="minorHAnsi" w:hAnsi="Calibri" w:cs="Calibri"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16cid:durableId="678385024">
    <w:abstractNumId w:val="10"/>
  </w:num>
  <w:num w:numId="2" w16cid:durableId="1591431815">
    <w:abstractNumId w:val="9"/>
  </w:num>
  <w:num w:numId="3" w16cid:durableId="780033710">
    <w:abstractNumId w:val="3"/>
  </w:num>
  <w:num w:numId="4" w16cid:durableId="1770588389">
    <w:abstractNumId w:val="1"/>
  </w:num>
  <w:num w:numId="5" w16cid:durableId="1637104853">
    <w:abstractNumId w:val="7"/>
  </w:num>
  <w:num w:numId="6" w16cid:durableId="883102864">
    <w:abstractNumId w:val="2"/>
  </w:num>
  <w:num w:numId="7" w16cid:durableId="1931691045">
    <w:abstractNumId w:val="12"/>
  </w:num>
  <w:num w:numId="8" w16cid:durableId="468403159">
    <w:abstractNumId w:val="6"/>
  </w:num>
  <w:num w:numId="9" w16cid:durableId="513305718">
    <w:abstractNumId w:val="11"/>
  </w:num>
  <w:num w:numId="10" w16cid:durableId="1716352906">
    <w:abstractNumId w:val="4"/>
  </w:num>
  <w:num w:numId="11" w16cid:durableId="1822886919">
    <w:abstractNumId w:val="8"/>
  </w:num>
  <w:num w:numId="12" w16cid:durableId="1840196313">
    <w:abstractNumId w:val="5"/>
  </w:num>
  <w:num w:numId="13" w16cid:durableId="1035350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3B0"/>
    <w:rsid w:val="000131CB"/>
    <w:rsid w:val="00064CC4"/>
    <w:rsid w:val="00076122"/>
    <w:rsid w:val="00085CD4"/>
    <w:rsid w:val="0008657F"/>
    <w:rsid w:val="00092F74"/>
    <w:rsid w:val="00114CD3"/>
    <w:rsid w:val="0014148A"/>
    <w:rsid w:val="00164ADB"/>
    <w:rsid w:val="00167448"/>
    <w:rsid w:val="00190AD0"/>
    <w:rsid w:val="001937A6"/>
    <w:rsid w:val="001C15F4"/>
    <w:rsid w:val="001D5019"/>
    <w:rsid w:val="001F03B0"/>
    <w:rsid w:val="001F0EB1"/>
    <w:rsid w:val="00230524"/>
    <w:rsid w:val="00237BC1"/>
    <w:rsid w:val="00274DE2"/>
    <w:rsid w:val="00297F33"/>
    <w:rsid w:val="00312300"/>
    <w:rsid w:val="0033536B"/>
    <w:rsid w:val="003528D8"/>
    <w:rsid w:val="00354A7D"/>
    <w:rsid w:val="0037321D"/>
    <w:rsid w:val="003A2799"/>
    <w:rsid w:val="003A4C6A"/>
    <w:rsid w:val="00430364"/>
    <w:rsid w:val="00434219"/>
    <w:rsid w:val="00465EA3"/>
    <w:rsid w:val="00513BAB"/>
    <w:rsid w:val="00524745"/>
    <w:rsid w:val="00550C8C"/>
    <w:rsid w:val="005822D9"/>
    <w:rsid w:val="00590765"/>
    <w:rsid w:val="005A5538"/>
    <w:rsid w:val="005B4585"/>
    <w:rsid w:val="00600974"/>
    <w:rsid w:val="00617A7F"/>
    <w:rsid w:val="0064140F"/>
    <w:rsid w:val="00645AC3"/>
    <w:rsid w:val="006549D5"/>
    <w:rsid w:val="0065692D"/>
    <w:rsid w:val="0066443D"/>
    <w:rsid w:val="006648E4"/>
    <w:rsid w:val="006A5499"/>
    <w:rsid w:val="006B6B99"/>
    <w:rsid w:val="006F573C"/>
    <w:rsid w:val="0071107D"/>
    <w:rsid w:val="00716388"/>
    <w:rsid w:val="00725000"/>
    <w:rsid w:val="00736149"/>
    <w:rsid w:val="007638FE"/>
    <w:rsid w:val="007921C9"/>
    <w:rsid w:val="007A04C1"/>
    <w:rsid w:val="007B4F9A"/>
    <w:rsid w:val="007F2FBF"/>
    <w:rsid w:val="007F540C"/>
    <w:rsid w:val="00807F3A"/>
    <w:rsid w:val="00841A32"/>
    <w:rsid w:val="00846F7E"/>
    <w:rsid w:val="00890C59"/>
    <w:rsid w:val="008B5C8A"/>
    <w:rsid w:val="008C39D3"/>
    <w:rsid w:val="008D2352"/>
    <w:rsid w:val="008F1806"/>
    <w:rsid w:val="008F558C"/>
    <w:rsid w:val="0093754B"/>
    <w:rsid w:val="00944DFC"/>
    <w:rsid w:val="00953E3B"/>
    <w:rsid w:val="0098135C"/>
    <w:rsid w:val="00983C0A"/>
    <w:rsid w:val="009B0AB9"/>
    <w:rsid w:val="009C62B4"/>
    <w:rsid w:val="009D72DE"/>
    <w:rsid w:val="009E1811"/>
    <w:rsid w:val="009F3FA2"/>
    <w:rsid w:val="00A3751A"/>
    <w:rsid w:val="00A4494C"/>
    <w:rsid w:val="00AA2F78"/>
    <w:rsid w:val="00AB2E09"/>
    <w:rsid w:val="00AE015E"/>
    <w:rsid w:val="00AE3572"/>
    <w:rsid w:val="00AF3473"/>
    <w:rsid w:val="00B124C5"/>
    <w:rsid w:val="00B26554"/>
    <w:rsid w:val="00B41ECC"/>
    <w:rsid w:val="00B44FAA"/>
    <w:rsid w:val="00B4748D"/>
    <w:rsid w:val="00B47801"/>
    <w:rsid w:val="00B654A4"/>
    <w:rsid w:val="00B65548"/>
    <w:rsid w:val="00B82580"/>
    <w:rsid w:val="00B868FD"/>
    <w:rsid w:val="00BB488F"/>
    <w:rsid w:val="00BD2D51"/>
    <w:rsid w:val="00C212F5"/>
    <w:rsid w:val="00C6791B"/>
    <w:rsid w:val="00C715D0"/>
    <w:rsid w:val="00C75E27"/>
    <w:rsid w:val="00C90977"/>
    <w:rsid w:val="00C90A38"/>
    <w:rsid w:val="00CC0C15"/>
    <w:rsid w:val="00D126DA"/>
    <w:rsid w:val="00D13920"/>
    <w:rsid w:val="00D14D34"/>
    <w:rsid w:val="00D1691C"/>
    <w:rsid w:val="00D51E51"/>
    <w:rsid w:val="00D7222C"/>
    <w:rsid w:val="00D72E72"/>
    <w:rsid w:val="00D73B6E"/>
    <w:rsid w:val="00DB5F59"/>
    <w:rsid w:val="00DE14A7"/>
    <w:rsid w:val="00DE7BF4"/>
    <w:rsid w:val="00E84C0F"/>
    <w:rsid w:val="00F31B39"/>
    <w:rsid w:val="00F44B13"/>
    <w:rsid w:val="00F5365C"/>
    <w:rsid w:val="00F814B3"/>
    <w:rsid w:val="00F9051A"/>
    <w:rsid w:val="00FF5A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C28D6"/>
  <w15:docId w15:val="{E976D2D9-FBC4-4F4D-BDE8-FDEF3555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D14D34"/>
    <w:pPr>
      <w:keepNext/>
      <w:keepLines/>
      <w:numPr>
        <w:numId w:val="5"/>
      </w:numPr>
      <w:pBdr>
        <w:top w:val="single" w:sz="18" w:space="1" w:color="1F497D" w:themeColor="text2"/>
      </w:pBdr>
      <w:shd w:val="clear" w:color="auto" w:fill="1F497D" w:themeFill="text2"/>
      <w:spacing w:after="240"/>
      <w:outlineLvl w:val="0"/>
    </w:pPr>
    <w:rPr>
      <w:rFonts w:ascii="Trebuchet MS" w:eastAsia="Times New Roman" w:hAnsi="Trebuchet MS" w:cs="Trebuchet MS"/>
      <w:bCs/>
      <w:caps/>
      <w:color w:val="FFFFFF" w:themeColor="background1"/>
      <w:sz w:val="26"/>
      <w:szCs w:val="28"/>
    </w:rPr>
  </w:style>
  <w:style w:type="paragraph" w:styleId="Cmsor2">
    <w:name w:val="heading 2"/>
    <w:basedOn w:val="Norml"/>
    <w:next w:val="Norml"/>
    <w:link w:val="Cmsor2Char"/>
    <w:uiPriority w:val="9"/>
    <w:unhideWhenUsed/>
    <w:qFormat/>
    <w:rsid w:val="00D14D34"/>
    <w:pPr>
      <w:keepNext/>
      <w:keepLines/>
      <w:numPr>
        <w:ilvl w:val="1"/>
        <w:numId w:val="5"/>
      </w:numPr>
      <w:spacing w:after="240"/>
      <w:outlineLvl w:val="1"/>
    </w:pPr>
    <w:rPr>
      <w:rFonts w:ascii="Trebuchet MS" w:eastAsia="Times New Roman" w:hAnsi="Trebuchet MS" w:cs="Trebuchet MS"/>
      <w:bCs/>
      <w:sz w:val="26"/>
      <w:szCs w:val="26"/>
    </w:rPr>
  </w:style>
  <w:style w:type="paragraph" w:styleId="Cmsor3">
    <w:name w:val="heading 3"/>
    <w:basedOn w:val="Norml"/>
    <w:next w:val="Norml"/>
    <w:link w:val="Cmsor3Char"/>
    <w:uiPriority w:val="9"/>
    <w:unhideWhenUsed/>
    <w:qFormat/>
    <w:rsid w:val="00D14D34"/>
    <w:pPr>
      <w:keepNext/>
      <w:keepLines/>
      <w:numPr>
        <w:ilvl w:val="2"/>
        <w:numId w:val="5"/>
      </w:numPr>
      <w:spacing w:after="120"/>
      <w:outlineLvl w:val="2"/>
    </w:pPr>
    <w:rPr>
      <w:rFonts w:ascii="Trebuchet MS" w:eastAsia="Times New Roman" w:hAnsi="Trebuchet MS" w:cs="Trebuchet MS"/>
      <w:bCs/>
      <w:sz w:val="20"/>
      <w:szCs w:val="20"/>
    </w:rPr>
  </w:style>
  <w:style w:type="paragraph" w:styleId="Cmsor4">
    <w:name w:val="heading 4"/>
    <w:basedOn w:val="Norml"/>
    <w:next w:val="Norml"/>
    <w:link w:val="Cmsor4Char"/>
    <w:uiPriority w:val="9"/>
    <w:unhideWhenUsed/>
    <w:qFormat/>
    <w:rsid w:val="009375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F03B0"/>
    <w:pPr>
      <w:ind w:left="720"/>
      <w:contextualSpacing/>
    </w:pPr>
  </w:style>
  <w:style w:type="paragraph" w:styleId="Csakszveg">
    <w:name w:val="Plain Text"/>
    <w:basedOn w:val="Norml"/>
    <w:link w:val="CsakszvegChar"/>
    <w:rsid w:val="00F9051A"/>
    <w:pPr>
      <w:spacing w:after="0" w:line="240" w:lineRule="auto"/>
    </w:pPr>
    <w:rPr>
      <w:rFonts w:ascii="Courier New" w:eastAsia="Times New Roman" w:hAnsi="Courier New" w:cs="Times New Roman"/>
      <w:sz w:val="20"/>
      <w:szCs w:val="20"/>
      <w:lang w:eastAsia="ja-JP" w:bidi="he-IL"/>
    </w:rPr>
  </w:style>
  <w:style w:type="character" w:customStyle="1" w:styleId="CsakszvegChar">
    <w:name w:val="Csak szöveg Char"/>
    <w:basedOn w:val="Bekezdsalapbettpusa"/>
    <w:link w:val="Csakszveg"/>
    <w:rsid w:val="00F9051A"/>
    <w:rPr>
      <w:rFonts w:ascii="Courier New" w:eastAsia="Times New Roman" w:hAnsi="Courier New" w:cs="Times New Roman"/>
      <w:sz w:val="20"/>
      <w:szCs w:val="20"/>
      <w:lang w:eastAsia="ja-JP" w:bidi="he-IL"/>
    </w:rPr>
  </w:style>
  <w:style w:type="paragraph" w:styleId="Buborkszveg">
    <w:name w:val="Balloon Text"/>
    <w:basedOn w:val="Norml"/>
    <w:link w:val="BuborkszvegChar"/>
    <w:uiPriority w:val="99"/>
    <w:semiHidden/>
    <w:unhideWhenUsed/>
    <w:rsid w:val="00F9051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9051A"/>
    <w:rPr>
      <w:rFonts w:ascii="Tahoma" w:hAnsi="Tahoma" w:cs="Tahoma"/>
      <w:sz w:val="16"/>
      <w:szCs w:val="16"/>
    </w:rPr>
  </w:style>
  <w:style w:type="character" w:customStyle="1" w:styleId="Cmsor1Char">
    <w:name w:val="Címsor 1 Char"/>
    <w:basedOn w:val="Bekezdsalapbettpusa"/>
    <w:link w:val="Cmsor1"/>
    <w:uiPriority w:val="9"/>
    <w:rsid w:val="00D14D34"/>
    <w:rPr>
      <w:rFonts w:ascii="Trebuchet MS" w:eastAsia="Times New Roman" w:hAnsi="Trebuchet MS" w:cs="Trebuchet MS"/>
      <w:bCs/>
      <w:caps/>
      <w:color w:val="FFFFFF" w:themeColor="background1"/>
      <w:sz w:val="26"/>
      <w:szCs w:val="28"/>
      <w:shd w:val="clear" w:color="auto" w:fill="1F497D" w:themeFill="text2"/>
    </w:rPr>
  </w:style>
  <w:style w:type="character" w:customStyle="1" w:styleId="Cmsor2Char">
    <w:name w:val="Címsor 2 Char"/>
    <w:basedOn w:val="Bekezdsalapbettpusa"/>
    <w:link w:val="Cmsor2"/>
    <w:uiPriority w:val="9"/>
    <w:rsid w:val="00D14D34"/>
    <w:rPr>
      <w:rFonts w:ascii="Trebuchet MS" w:eastAsia="Times New Roman" w:hAnsi="Trebuchet MS" w:cs="Trebuchet MS"/>
      <w:bCs/>
      <w:sz w:val="26"/>
      <w:szCs w:val="26"/>
    </w:rPr>
  </w:style>
  <w:style w:type="character" w:customStyle="1" w:styleId="Cmsor3Char">
    <w:name w:val="Címsor 3 Char"/>
    <w:basedOn w:val="Bekezdsalapbettpusa"/>
    <w:link w:val="Cmsor3"/>
    <w:uiPriority w:val="9"/>
    <w:rsid w:val="00D14D34"/>
    <w:rPr>
      <w:rFonts w:ascii="Trebuchet MS" w:eastAsia="Times New Roman" w:hAnsi="Trebuchet MS" w:cs="Trebuchet MS"/>
      <w:bCs/>
      <w:sz w:val="20"/>
      <w:szCs w:val="20"/>
    </w:rPr>
  </w:style>
  <w:style w:type="paragraph" w:styleId="lfej">
    <w:name w:val="header"/>
    <w:basedOn w:val="Norml"/>
    <w:link w:val="lfejChar"/>
    <w:uiPriority w:val="99"/>
    <w:unhideWhenUsed/>
    <w:rsid w:val="00F814B3"/>
    <w:pPr>
      <w:tabs>
        <w:tab w:val="center" w:pos="4536"/>
        <w:tab w:val="right" w:pos="9072"/>
      </w:tabs>
      <w:spacing w:after="0" w:line="240" w:lineRule="auto"/>
    </w:pPr>
  </w:style>
  <w:style w:type="character" w:customStyle="1" w:styleId="lfejChar">
    <w:name w:val="Élőfej Char"/>
    <w:basedOn w:val="Bekezdsalapbettpusa"/>
    <w:link w:val="lfej"/>
    <w:uiPriority w:val="99"/>
    <w:rsid w:val="00F814B3"/>
  </w:style>
  <w:style w:type="paragraph" w:styleId="llb">
    <w:name w:val="footer"/>
    <w:basedOn w:val="Norml"/>
    <w:link w:val="llbChar"/>
    <w:uiPriority w:val="99"/>
    <w:unhideWhenUsed/>
    <w:rsid w:val="00F814B3"/>
    <w:pPr>
      <w:tabs>
        <w:tab w:val="center" w:pos="4536"/>
        <w:tab w:val="right" w:pos="9072"/>
      </w:tabs>
      <w:spacing w:after="0" w:line="240" w:lineRule="auto"/>
    </w:pPr>
  </w:style>
  <w:style w:type="character" w:customStyle="1" w:styleId="llbChar">
    <w:name w:val="Élőláb Char"/>
    <w:basedOn w:val="Bekezdsalapbettpusa"/>
    <w:link w:val="llb"/>
    <w:uiPriority w:val="99"/>
    <w:rsid w:val="00F814B3"/>
  </w:style>
  <w:style w:type="character" w:customStyle="1" w:styleId="Cmsor4Char">
    <w:name w:val="Címsor 4 Char"/>
    <w:basedOn w:val="Bekezdsalapbettpusa"/>
    <w:link w:val="Cmsor4"/>
    <w:uiPriority w:val="9"/>
    <w:rsid w:val="0093754B"/>
    <w:rPr>
      <w:rFonts w:asciiTheme="majorHAnsi" w:eastAsiaTheme="majorEastAsia" w:hAnsiTheme="majorHAnsi" w:cstheme="majorBidi"/>
      <w:b/>
      <w:bCs/>
      <w:i/>
      <w:iCs/>
      <w:color w:val="4F81BD" w:themeColor="accent1"/>
    </w:rPr>
  </w:style>
  <w:style w:type="paragraph" w:styleId="NormlWeb">
    <w:name w:val="Normal (Web)"/>
    <w:basedOn w:val="Norml"/>
    <w:uiPriority w:val="99"/>
    <w:semiHidden/>
    <w:unhideWhenUsed/>
    <w:rsid w:val="0093754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Vltozat">
    <w:name w:val="Revision"/>
    <w:hidden/>
    <w:uiPriority w:val="99"/>
    <w:semiHidden/>
    <w:rsid w:val="00274DE2"/>
    <w:pPr>
      <w:spacing w:after="0" w:line="240" w:lineRule="auto"/>
    </w:pPr>
  </w:style>
  <w:style w:type="character" w:styleId="Jegyzethivatkozs">
    <w:name w:val="annotation reference"/>
    <w:basedOn w:val="Bekezdsalapbettpusa"/>
    <w:uiPriority w:val="99"/>
    <w:semiHidden/>
    <w:unhideWhenUsed/>
    <w:rsid w:val="009B0AB9"/>
    <w:rPr>
      <w:sz w:val="16"/>
      <w:szCs w:val="16"/>
    </w:rPr>
  </w:style>
  <w:style w:type="paragraph" w:styleId="Jegyzetszveg">
    <w:name w:val="annotation text"/>
    <w:basedOn w:val="Norml"/>
    <w:link w:val="JegyzetszvegChar"/>
    <w:uiPriority w:val="99"/>
    <w:unhideWhenUsed/>
    <w:rsid w:val="009B0AB9"/>
    <w:pPr>
      <w:spacing w:line="240" w:lineRule="auto"/>
    </w:pPr>
    <w:rPr>
      <w:sz w:val="20"/>
      <w:szCs w:val="20"/>
    </w:rPr>
  </w:style>
  <w:style w:type="character" w:customStyle="1" w:styleId="JegyzetszvegChar">
    <w:name w:val="Jegyzetszöveg Char"/>
    <w:basedOn w:val="Bekezdsalapbettpusa"/>
    <w:link w:val="Jegyzetszveg"/>
    <w:uiPriority w:val="99"/>
    <w:rsid w:val="009B0AB9"/>
    <w:rPr>
      <w:sz w:val="20"/>
      <w:szCs w:val="20"/>
    </w:rPr>
  </w:style>
  <w:style w:type="character" w:styleId="Hiperhivatkozs">
    <w:name w:val="Hyperlink"/>
    <w:basedOn w:val="Bekezdsalapbettpusa"/>
    <w:uiPriority w:val="99"/>
    <w:unhideWhenUsed/>
    <w:rsid w:val="008F558C"/>
    <w:rPr>
      <w:color w:val="0000FF" w:themeColor="hyperlink"/>
      <w:u w:val="single"/>
    </w:rPr>
  </w:style>
  <w:style w:type="paragraph" w:customStyle="1" w:styleId="gmail-msolistparagraph">
    <w:name w:val="gmail-msolistparagraph"/>
    <w:basedOn w:val="Norml"/>
    <w:rsid w:val="00D126DA"/>
    <w:pPr>
      <w:spacing w:before="100" w:beforeAutospacing="1" w:after="100" w:afterAutospacing="1" w:line="240" w:lineRule="auto"/>
    </w:pPr>
    <w:rPr>
      <w:rFonts w:ascii="Calibri" w:hAnsi="Calibri" w:cs="Calibri"/>
      <w:lang w:eastAsia="hu-HU"/>
    </w:rPr>
  </w:style>
  <w:style w:type="character" w:customStyle="1" w:styleId="Bodytext2">
    <w:name w:val="Body text|2_"/>
    <w:basedOn w:val="Bekezdsalapbettpusa"/>
    <w:link w:val="Bodytext20"/>
    <w:rsid w:val="00B47801"/>
    <w:rPr>
      <w:rFonts w:ascii="Arial" w:eastAsia="Arial" w:hAnsi="Arial" w:cs="Arial"/>
      <w:sz w:val="20"/>
      <w:szCs w:val="20"/>
    </w:rPr>
  </w:style>
  <w:style w:type="paragraph" w:customStyle="1" w:styleId="Bodytext20">
    <w:name w:val="Body text|2"/>
    <w:basedOn w:val="Norml"/>
    <w:link w:val="Bodytext2"/>
    <w:rsid w:val="00B47801"/>
    <w:pPr>
      <w:widowControl w:val="0"/>
      <w:spacing w:after="60"/>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7990">
      <w:bodyDiv w:val="1"/>
      <w:marLeft w:val="0"/>
      <w:marRight w:val="0"/>
      <w:marTop w:val="0"/>
      <w:marBottom w:val="0"/>
      <w:divBdr>
        <w:top w:val="none" w:sz="0" w:space="0" w:color="auto"/>
        <w:left w:val="none" w:sz="0" w:space="0" w:color="auto"/>
        <w:bottom w:val="none" w:sz="0" w:space="0" w:color="auto"/>
        <w:right w:val="none" w:sz="0" w:space="0" w:color="auto"/>
      </w:divBdr>
    </w:div>
    <w:div w:id="255867844">
      <w:bodyDiv w:val="1"/>
      <w:marLeft w:val="0"/>
      <w:marRight w:val="0"/>
      <w:marTop w:val="0"/>
      <w:marBottom w:val="0"/>
      <w:divBdr>
        <w:top w:val="none" w:sz="0" w:space="0" w:color="auto"/>
        <w:left w:val="none" w:sz="0" w:space="0" w:color="auto"/>
        <w:bottom w:val="none" w:sz="0" w:space="0" w:color="auto"/>
        <w:right w:val="none" w:sz="0" w:space="0" w:color="auto"/>
      </w:divBdr>
    </w:div>
    <w:div w:id="1129979043">
      <w:bodyDiv w:val="1"/>
      <w:marLeft w:val="0"/>
      <w:marRight w:val="0"/>
      <w:marTop w:val="0"/>
      <w:marBottom w:val="0"/>
      <w:divBdr>
        <w:top w:val="none" w:sz="0" w:space="0" w:color="auto"/>
        <w:left w:val="none" w:sz="0" w:space="0" w:color="auto"/>
        <w:bottom w:val="none" w:sz="0" w:space="0" w:color="auto"/>
        <w:right w:val="none" w:sz="0" w:space="0" w:color="auto"/>
      </w:divBdr>
    </w:div>
    <w:div w:id="1282345282">
      <w:bodyDiv w:val="1"/>
      <w:marLeft w:val="0"/>
      <w:marRight w:val="0"/>
      <w:marTop w:val="0"/>
      <w:marBottom w:val="0"/>
      <w:divBdr>
        <w:top w:val="none" w:sz="0" w:space="0" w:color="auto"/>
        <w:left w:val="none" w:sz="0" w:space="0" w:color="auto"/>
        <w:bottom w:val="none" w:sz="0" w:space="0" w:color="auto"/>
        <w:right w:val="none" w:sz="0" w:space="0" w:color="auto"/>
      </w:divBdr>
    </w:div>
    <w:div w:id="1438328193">
      <w:bodyDiv w:val="1"/>
      <w:marLeft w:val="0"/>
      <w:marRight w:val="0"/>
      <w:marTop w:val="0"/>
      <w:marBottom w:val="0"/>
      <w:divBdr>
        <w:top w:val="none" w:sz="0" w:space="0" w:color="auto"/>
        <w:left w:val="none" w:sz="0" w:space="0" w:color="auto"/>
        <w:bottom w:val="none" w:sz="0" w:space="0" w:color="auto"/>
        <w:right w:val="none" w:sz="0" w:space="0" w:color="auto"/>
      </w:divBdr>
    </w:div>
    <w:div w:id="2033022115">
      <w:bodyDiv w:val="1"/>
      <w:marLeft w:val="0"/>
      <w:marRight w:val="0"/>
      <w:marTop w:val="0"/>
      <w:marBottom w:val="0"/>
      <w:divBdr>
        <w:top w:val="none" w:sz="0" w:space="0" w:color="auto"/>
        <w:left w:val="none" w:sz="0" w:space="0" w:color="auto"/>
        <w:bottom w:val="none" w:sz="0" w:space="0" w:color="auto"/>
        <w:right w:val="none" w:sz="0" w:space="0" w:color="auto"/>
      </w:divBdr>
    </w:div>
    <w:div w:id="208302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zsefvaros.hu/pdfjs/web/viewer.html?file=https://jozsefvaros.hu/downloads/2022/09/12-european-city-facility-palyazat-pdf.pdf?ver=20220915153719" TargetMode="External"/><Relationship Id="rId3" Type="http://schemas.openxmlformats.org/officeDocument/2006/relationships/settings" Target="settings.xml"/><Relationship Id="rId7" Type="http://schemas.openxmlformats.org/officeDocument/2006/relationships/hyperlink" Target="https://jozsefvaros.hu/otthon/onkormanyzat/strategiak/2022/07/fenntarthato-energia-es-klima-akcioterv-sec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1323</Words>
  <Characters>9130</Characters>
  <Application>Microsoft Office Word</Application>
  <DocSecurity>0</DocSecurity>
  <Lines>76</Lines>
  <Paragraphs>20</Paragraphs>
  <ScaleCrop>false</ScaleCrop>
  <HeadingPairs>
    <vt:vector size="2" baseType="variant">
      <vt:variant>
        <vt:lpstr>Cím</vt:lpstr>
      </vt:variant>
      <vt:variant>
        <vt:i4>1</vt:i4>
      </vt:variant>
    </vt:vector>
  </HeadingPairs>
  <TitlesOfParts>
    <vt:vector size="1" baseType="lpstr">
      <vt:lpstr/>
    </vt:vector>
  </TitlesOfParts>
  <Company>Józsefváros Polgármesteri Hivatal</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Varga Viktória</dc:creator>
  <cp:lastModifiedBy>Borbás Gabriella</cp:lastModifiedBy>
  <cp:revision>21</cp:revision>
  <cp:lastPrinted>2022-06-28T16:18:00Z</cp:lastPrinted>
  <dcterms:created xsi:type="dcterms:W3CDTF">2023-03-06T20:24:00Z</dcterms:created>
  <dcterms:modified xsi:type="dcterms:W3CDTF">2023-03-23T08:15:00Z</dcterms:modified>
</cp:coreProperties>
</file>