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FB224D" w:rsidRPr="00DA17EB" w:rsidRDefault="003948C3" w:rsidP="003948C3">
      <w:pPr>
        <w:jc w:val="center"/>
        <w:rPr>
          <w:rFonts w:ascii="Garamond" w:hAnsi="Garamond"/>
          <w:sz w:val="22"/>
          <w:szCs w:val="22"/>
        </w:rPr>
      </w:pPr>
      <w:r w:rsidRPr="00DA17EB">
        <w:rPr>
          <w:rFonts w:ascii="Garamond" w:hAnsi="Garamond"/>
          <w:sz w:val="22"/>
          <w:szCs w:val="22"/>
        </w:rPr>
        <w:t>Állapot felmérés</w:t>
      </w:r>
    </w:p>
    <w:p w:rsidR="003948C3" w:rsidRPr="00DA17EB" w:rsidRDefault="00DA17EB" w:rsidP="003948C3">
      <w:pPr>
        <w:rPr>
          <w:rFonts w:ascii="Garamond" w:hAnsi="Garamond"/>
          <w:sz w:val="22"/>
          <w:szCs w:val="22"/>
        </w:rPr>
      </w:pPr>
      <w:r w:rsidRPr="00DA17EB">
        <w:rPr>
          <w:rFonts w:ascii="Garamond" w:hAnsi="Garamond"/>
          <w:sz w:val="22"/>
          <w:szCs w:val="22"/>
        </w:rPr>
        <w:t xml:space="preserve">Helyszín: </w:t>
      </w:r>
      <w:r w:rsidR="003948C3" w:rsidRPr="00DA17EB">
        <w:rPr>
          <w:rFonts w:ascii="Garamond" w:hAnsi="Garamond"/>
          <w:b/>
          <w:bCs/>
          <w:sz w:val="22"/>
          <w:szCs w:val="22"/>
        </w:rPr>
        <w:t xml:space="preserve">BUDAPEST, VIII. ker. </w:t>
      </w:r>
      <w:r w:rsidR="00CE4B40">
        <w:rPr>
          <w:rFonts w:ascii="Garamond" w:hAnsi="Garamond"/>
          <w:b/>
          <w:bCs/>
          <w:sz w:val="22"/>
          <w:szCs w:val="22"/>
        </w:rPr>
        <w:t>Lovassy László</w:t>
      </w:r>
      <w:r w:rsidR="003948C3" w:rsidRPr="00DA17EB">
        <w:rPr>
          <w:rFonts w:ascii="Garamond" w:hAnsi="Garamond"/>
          <w:b/>
          <w:bCs/>
          <w:sz w:val="22"/>
          <w:szCs w:val="22"/>
        </w:rPr>
        <w:t xml:space="preserve"> u. </w:t>
      </w:r>
      <w:r w:rsidR="00CE4B40">
        <w:rPr>
          <w:rFonts w:ascii="Garamond" w:hAnsi="Garamond"/>
          <w:b/>
          <w:bCs/>
          <w:sz w:val="22"/>
          <w:szCs w:val="22"/>
        </w:rPr>
        <w:t>6</w:t>
      </w:r>
      <w:r w:rsidR="003948C3" w:rsidRPr="00DA17EB">
        <w:rPr>
          <w:rFonts w:ascii="Garamond" w:hAnsi="Garamond"/>
          <w:b/>
          <w:bCs/>
          <w:sz w:val="22"/>
          <w:szCs w:val="22"/>
        </w:rPr>
        <w:t>. sz</w:t>
      </w:r>
      <w:r>
        <w:rPr>
          <w:rFonts w:ascii="Garamond" w:hAnsi="Garamond"/>
          <w:sz w:val="22"/>
          <w:szCs w:val="22"/>
        </w:rPr>
        <w:t>.</w:t>
      </w:r>
      <w:r w:rsidR="003948C3" w:rsidRPr="00DA17EB">
        <w:rPr>
          <w:rFonts w:ascii="Garamond" w:hAnsi="Garamond"/>
          <w:sz w:val="22"/>
          <w:szCs w:val="22"/>
        </w:rPr>
        <w:t xml:space="preserve"> alatti pincében lévő gépészeti vezetékekről </w:t>
      </w:r>
    </w:p>
    <w:p w:rsidR="005A4DE9" w:rsidRDefault="005A4DE9" w:rsidP="00FF27DE">
      <w:pPr>
        <w:spacing w:after="0" w:line="240" w:lineRule="auto"/>
        <w:jc w:val="center"/>
        <w:rPr>
          <w:rFonts w:ascii="Garamond" w:hAnsi="Garamond"/>
          <w:sz w:val="22"/>
          <w:szCs w:val="22"/>
        </w:rPr>
      </w:pPr>
    </w:p>
    <w:p w:rsidR="00996FC0" w:rsidRDefault="007034A1" w:rsidP="007034A1">
      <w:pPr>
        <w:spacing w:after="0" w:line="240" w:lineRule="auto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 xml:space="preserve">Az udvar betonozott közép tájon csapadék összefolyóval az eltérő betonozásból és a csapadék csatorna talajjal csatlakozó része felújításról árulkodik. Az udvar </w:t>
      </w:r>
      <w:r w:rsidR="00405A64">
        <w:rPr>
          <w:rFonts w:ascii="Garamond" w:hAnsi="Garamond"/>
          <w:sz w:val="22"/>
          <w:szCs w:val="22"/>
        </w:rPr>
        <w:t>lomokkal telített, a pincelejáratok nehezen megközelíthetőek. A pince száraz állapotban, otthagyott valamikori értékekkel zsúfoltan telítve.</w:t>
      </w:r>
    </w:p>
    <w:p w:rsidR="00CE4B40" w:rsidRDefault="00CE4B40" w:rsidP="00FF27DE">
      <w:pPr>
        <w:spacing w:after="0" w:line="240" w:lineRule="auto"/>
        <w:jc w:val="center"/>
        <w:rPr>
          <w:rFonts w:ascii="Garamond" w:hAnsi="Garamond"/>
          <w:sz w:val="22"/>
          <w:szCs w:val="22"/>
        </w:rPr>
      </w:pPr>
    </w:p>
    <w:p w:rsidR="00CE4B40" w:rsidRDefault="007034A1" w:rsidP="00FF27DE">
      <w:pPr>
        <w:spacing w:after="0" w:line="240" w:lineRule="auto"/>
        <w:jc w:val="center"/>
        <w:rPr>
          <w:rFonts w:ascii="Garamond" w:hAnsi="Garamond"/>
          <w:sz w:val="22"/>
          <w:szCs w:val="22"/>
        </w:rPr>
      </w:pPr>
      <w:r w:rsidRPr="007034A1">
        <w:rPr>
          <w:rFonts w:ascii="Garamond" w:hAnsi="Garamond"/>
          <w:sz w:val="22"/>
          <w:szCs w:val="22"/>
        </w:rPr>
        <w:drawing>
          <wp:inline distT="0" distB="0" distL="0" distR="0" wp14:anchorId="1DA9904E" wp14:editId="7C039A88">
            <wp:extent cx="2448231" cy="2402327"/>
            <wp:effectExtent l="0" t="0" r="9525" b="0"/>
            <wp:docPr id="524395008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4395008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459487" cy="2413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Garamond" w:hAnsi="Garamond"/>
          <w:sz w:val="22"/>
          <w:szCs w:val="22"/>
        </w:rPr>
        <w:t xml:space="preserve"> </w:t>
      </w:r>
      <w:r w:rsidRPr="007034A1">
        <w:rPr>
          <w:rFonts w:ascii="Garamond" w:hAnsi="Garamond"/>
          <w:sz w:val="22"/>
          <w:szCs w:val="22"/>
        </w:rPr>
        <w:drawing>
          <wp:inline distT="0" distB="0" distL="0" distR="0" wp14:anchorId="3421C68D" wp14:editId="6C6BAD12">
            <wp:extent cx="1828152" cy="2401925"/>
            <wp:effectExtent l="0" t="0" r="1270" b="0"/>
            <wp:docPr id="1453387493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3387493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859217" cy="24427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34A1" w:rsidRDefault="007034A1" w:rsidP="00FF27DE">
      <w:pPr>
        <w:spacing w:after="0" w:line="240" w:lineRule="auto"/>
        <w:jc w:val="center"/>
        <w:rPr>
          <w:noProof/>
        </w:rPr>
      </w:pPr>
    </w:p>
    <w:p w:rsidR="007034A1" w:rsidRDefault="00960FC6" w:rsidP="00FF27DE">
      <w:pPr>
        <w:spacing w:after="0" w:line="240" w:lineRule="auto"/>
        <w:jc w:val="center"/>
        <w:rPr>
          <w:rFonts w:ascii="Garamond" w:hAnsi="Garamond"/>
          <w:sz w:val="22"/>
          <w:szCs w:val="22"/>
        </w:rPr>
      </w:pPr>
      <w:r>
        <w:rPr>
          <w:noProof/>
        </w:rPr>
        <w:t xml:space="preserve">  </w:t>
      </w:r>
      <w:r w:rsidR="007034A1">
        <w:rPr>
          <w:noProof/>
        </w:rPr>
        <w:drawing>
          <wp:inline distT="0" distB="0" distL="0" distR="0" wp14:anchorId="33B1B328" wp14:editId="4332C871">
            <wp:extent cx="4364907" cy="1967865"/>
            <wp:effectExtent l="0" t="0" r="0" b="0"/>
            <wp:docPr id="1595951412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2999" cy="19985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5A64" w:rsidRDefault="00405A64" w:rsidP="00FF27DE">
      <w:pPr>
        <w:spacing w:after="0" w:line="240" w:lineRule="auto"/>
        <w:jc w:val="center"/>
        <w:rPr>
          <w:rFonts w:ascii="Garamond" w:hAnsi="Garamond"/>
          <w:sz w:val="22"/>
          <w:szCs w:val="22"/>
        </w:rPr>
      </w:pPr>
    </w:p>
    <w:p w:rsidR="00405A64" w:rsidRDefault="00405A64" w:rsidP="00405A64">
      <w:pPr>
        <w:spacing w:after="0" w:line="240" w:lineRule="auto"/>
        <w:jc w:val="both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 xml:space="preserve">A </w:t>
      </w:r>
      <w:r w:rsidRPr="00621167">
        <w:rPr>
          <w:rFonts w:ascii="Garamond" w:hAnsi="Garamond"/>
          <w:b/>
          <w:bCs/>
          <w:sz w:val="22"/>
          <w:szCs w:val="22"/>
          <w:u w:val="single"/>
        </w:rPr>
        <w:t>víz</w:t>
      </w:r>
      <w:r w:rsidR="00621167" w:rsidRPr="00621167">
        <w:rPr>
          <w:rFonts w:ascii="Garamond" w:hAnsi="Garamond"/>
          <w:b/>
          <w:bCs/>
          <w:sz w:val="22"/>
          <w:szCs w:val="22"/>
          <w:u w:val="single"/>
        </w:rPr>
        <w:t xml:space="preserve"> </w:t>
      </w:r>
      <w:r w:rsidRPr="00621167">
        <w:rPr>
          <w:rFonts w:ascii="Garamond" w:hAnsi="Garamond"/>
          <w:b/>
          <w:bCs/>
          <w:sz w:val="22"/>
          <w:szCs w:val="22"/>
          <w:u w:val="single"/>
        </w:rPr>
        <w:t>vezeték</w:t>
      </w:r>
      <w:r>
        <w:rPr>
          <w:rFonts w:ascii="Garamond" w:hAnsi="Garamond"/>
          <w:sz w:val="22"/>
          <w:szCs w:val="22"/>
        </w:rPr>
        <w:t xml:space="preserve"> hálózat a Tavaszmező utcai oldalon köt be az épületbe az elszámolási vízmérő után horganyzott acélcsöves</w:t>
      </w:r>
      <w:r w:rsidR="00960FC6">
        <w:rPr>
          <w:rFonts w:ascii="Garamond" w:hAnsi="Garamond"/>
          <w:sz w:val="22"/>
          <w:szCs w:val="22"/>
        </w:rPr>
        <w:t xml:space="preserve"> és néhol ólom vezeték</w:t>
      </w:r>
      <w:r>
        <w:rPr>
          <w:rFonts w:ascii="Garamond" w:hAnsi="Garamond"/>
          <w:sz w:val="22"/>
          <w:szCs w:val="22"/>
        </w:rPr>
        <w:t xml:space="preserve"> szereléssel, mely nagyon rossz állapotban van, I. kategóriás, mely ez évi tervezést és cserére javasolt. A pince többi részén elfalazva</w:t>
      </w:r>
      <w:r w:rsidR="00621167">
        <w:rPr>
          <w:rFonts w:ascii="Garamond" w:hAnsi="Garamond"/>
          <w:sz w:val="22"/>
          <w:szCs w:val="22"/>
        </w:rPr>
        <w:t>, eltakarva nem lehet követni az alapvezetéket.</w:t>
      </w:r>
    </w:p>
    <w:p w:rsidR="00621167" w:rsidRDefault="00621167" w:rsidP="00405A64">
      <w:pPr>
        <w:spacing w:after="0" w:line="240" w:lineRule="auto"/>
        <w:jc w:val="both"/>
        <w:rPr>
          <w:rFonts w:ascii="Garamond" w:hAnsi="Garamond"/>
          <w:sz w:val="22"/>
          <w:szCs w:val="22"/>
        </w:rPr>
      </w:pPr>
    </w:p>
    <w:p w:rsidR="00405A64" w:rsidRDefault="00405A64" w:rsidP="00405A64">
      <w:pPr>
        <w:spacing w:after="0" w:line="240" w:lineRule="auto"/>
        <w:jc w:val="center"/>
        <w:rPr>
          <w:rFonts w:ascii="Garamond" w:hAnsi="Garamond"/>
          <w:sz w:val="22"/>
          <w:szCs w:val="22"/>
        </w:rPr>
      </w:pPr>
      <w:r w:rsidRPr="00405A64">
        <w:rPr>
          <w:rFonts w:ascii="Garamond" w:hAnsi="Garamond"/>
          <w:sz w:val="22"/>
          <w:szCs w:val="22"/>
        </w:rPr>
        <w:drawing>
          <wp:inline distT="0" distB="0" distL="0" distR="0" wp14:anchorId="32D57041" wp14:editId="5824D448">
            <wp:extent cx="2290252" cy="2107033"/>
            <wp:effectExtent l="0" t="0" r="0" b="7620"/>
            <wp:docPr id="973153927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3153927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318977" cy="2133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Garamond" w:hAnsi="Garamond"/>
          <w:sz w:val="22"/>
          <w:szCs w:val="22"/>
        </w:rPr>
        <w:t xml:space="preserve"> </w:t>
      </w:r>
      <w:r w:rsidRPr="00405A64">
        <w:rPr>
          <w:rFonts w:ascii="Garamond" w:hAnsi="Garamond"/>
          <w:sz w:val="22"/>
          <w:szCs w:val="22"/>
        </w:rPr>
        <w:drawing>
          <wp:inline distT="0" distB="0" distL="0" distR="0" wp14:anchorId="0CDFE8EE" wp14:editId="4AD891F0">
            <wp:extent cx="2024434" cy="2110795"/>
            <wp:effectExtent l="0" t="0" r="0" b="3810"/>
            <wp:docPr id="1732255474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2255474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048905" cy="2136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5A64" w:rsidRDefault="00405A64" w:rsidP="00621167">
      <w:pPr>
        <w:spacing w:after="0" w:line="240" w:lineRule="auto"/>
        <w:rPr>
          <w:rFonts w:ascii="Garamond" w:hAnsi="Garamond"/>
          <w:sz w:val="22"/>
          <w:szCs w:val="22"/>
        </w:rPr>
      </w:pPr>
    </w:p>
    <w:p w:rsidR="00960FC6" w:rsidRDefault="00960FC6" w:rsidP="00960FC6">
      <w:pPr>
        <w:spacing w:after="0" w:line="240" w:lineRule="auto"/>
        <w:jc w:val="both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>A</w:t>
      </w:r>
      <w:r>
        <w:rPr>
          <w:rFonts w:ascii="Garamond" w:hAnsi="Garamond"/>
          <w:sz w:val="22"/>
          <w:szCs w:val="22"/>
        </w:rPr>
        <w:t>z</w:t>
      </w:r>
      <w:r w:rsidRPr="00960FC6">
        <w:rPr>
          <w:rFonts w:ascii="Garamond" w:hAnsi="Garamond"/>
          <w:sz w:val="22"/>
          <w:szCs w:val="22"/>
        </w:rPr>
        <w:t xml:space="preserve"> </w:t>
      </w:r>
      <w:r>
        <w:rPr>
          <w:rFonts w:ascii="Garamond" w:hAnsi="Garamond"/>
          <w:sz w:val="22"/>
          <w:szCs w:val="22"/>
        </w:rPr>
        <w:t xml:space="preserve">épület méretlen </w:t>
      </w:r>
      <w:r w:rsidRPr="00534367">
        <w:rPr>
          <w:rFonts w:ascii="Garamond" w:hAnsi="Garamond"/>
          <w:b/>
          <w:bCs/>
          <w:sz w:val="22"/>
          <w:szCs w:val="22"/>
          <w:u w:val="single"/>
        </w:rPr>
        <w:t>gáz vezeték</w:t>
      </w:r>
      <w:r w:rsidRPr="00960FC6">
        <w:rPr>
          <w:rFonts w:ascii="Garamond" w:hAnsi="Garamond"/>
          <w:sz w:val="22"/>
          <w:szCs w:val="22"/>
        </w:rPr>
        <w:t xml:space="preserve"> </w:t>
      </w:r>
      <w:r>
        <w:rPr>
          <w:rFonts w:ascii="Garamond" w:hAnsi="Garamond"/>
          <w:sz w:val="22"/>
          <w:szCs w:val="22"/>
        </w:rPr>
        <w:t xml:space="preserve">cseréje nem oly régen megtörtént, így az jó állapotban van. </w:t>
      </w:r>
    </w:p>
    <w:p w:rsidR="00EC7130" w:rsidRDefault="00EC7130" w:rsidP="00960FC6">
      <w:pPr>
        <w:spacing w:after="0" w:line="240" w:lineRule="auto"/>
        <w:jc w:val="both"/>
        <w:rPr>
          <w:rFonts w:ascii="Garamond" w:hAnsi="Garamond"/>
          <w:sz w:val="22"/>
          <w:szCs w:val="22"/>
        </w:rPr>
      </w:pPr>
    </w:p>
    <w:p w:rsidR="00960FC6" w:rsidRDefault="00960FC6" w:rsidP="00960FC6">
      <w:pPr>
        <w:spacing w:after="0" w:line="240" w:lineRule="auto"/>
        <w:jc w:val="center"/>
        <w:rPr>
          <w:rFonts w:ascii="Garamond" w:hAnsi="Garamond"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35C6A47C" wp14:editId="20A10BA8">
            <wp:extent cx="4328238" cy="1952287"/>
            <wp:effectExtent l="0" t="0" r="0" b="0"/>
            <wp:docPr id="1324821255" name="Kép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6337" cy="19784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1167" w:rsidRDefault="00621167" w:rsidP="00621167">
      <w:pPr>
        <w:spacing w:after="0" w:line="240" w:lineRule="auto"/>
        <w:rPr>
          <w:rFonts w:ascii="Garamond" w:hAnsi="Garamond"/>
          <w:sz w:val="22"/>
          <w:szCs w:val="22"/>
        </w:rPr>
      </w:pPr>
    </w:p>
    <w:p w:rsidR="00960FC6" w:rsidRDefault="00CE4B40" w:rsidP="00FF27DE">
      <w:pPr>
        <w:spacing w:after="0" w:line="240" w:lineRule="auto"/>
        <w:jc w:val="center"/>
        <w:rPr>
          <w:rFonts w:ascii="Garamond" w:hAnsi="Garamond"/>
          <w:sz w:val="22"/>
          <w:szCs w:val="22"/>
        </w:rPr>
      </w:pPr>
      <w:r>
        <w:rPr>
          <w:noProof/>
        </w:rPr>
        <w:drawing>
          <wp:inline distT="0" distB="0" distL="0" distR="0">
            <wp:extent cx="4318083" cy="1947707"/>
            <wp:effectExtent l="0" t="0" r="6350" b="0"/>
            <wp:docPr id="2014616775" name="Kép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2465" cy="1963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0FC6" w:rsidRDefault="00960FC6" w:rsidP="00960FC6">
      <w:pPr>
        <w:spacing w:after="0" w:line="240" w:lineRule="auto"/>
        <w:rPr>
          <w:rFonts w:ascii="Garamond" w:hAnsi="Garamond"/>
          <w:sz w:val="22"/>
          <w:szCs w:val="22"/>
        </w:rPr>
      </w:pPr>
    </w:p>
    <w:p w:rsidR="00960FC6" w:rsidRDefault="00960FC6" w:rsidP="00960FC6">
      <w:pPr>
        <w:spacing w:after="0" w:line="240" w:lineRule="auto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 xml:space="preserve">A szennyvíz hálózat több helyen javított, ahol megmaradt az eredeti vezeték szakasz ott nagyon rossz állapotban van. Az lapvezeték terveztetése, cseréje I. kategóriás. </w:t>
      </w:r>
    </w:p>
    <w:p w:rsidR="00960FC6" w:rsidRDefault="00960FC6" w:rsidP="00960FC6">
      <w:pPr>
        <w:spacing w:after="0" w:line="240" w:lineRule="auto"/>
        <w:jc w:val="center"/>
        <w:rPr>
          <w:rFonts w:ascii="Garamond" w:hAnsi="Garamond"/>
          <w:sz w:val="22"/>
          <w:szCs w:val="22"/>
        </w:rPr>
      </w:pPr>
    </w:p>
    <w:p w:rsidR="00960FC6" w:rsidRDefault="00960FC6" w:rsidP="00960FC6">
      <w:pPr>
        <w:spacing w:after="0" w:line="240" w:lineRule="auto"/>
        <w:jc w:val="center"/>
        <w:rPr>
          <w:rFonts w:ascii="Garamond" w:hAnsi="Garamond"/>
          <w:sz w:val="22"/>
          <w:szCs w:val="22"/>
        </w:rPr>
      </w:pPr>
      <w:r>
        <w:rPr>
          <w:noProof/>
        </w:rPr>
        <w:drawing>
          <wp:inline distT="0" distB="0" distL="0" distR="0" wp14:anchorId="51B37F08" wp14:editId="6E1D2EFE">
            <wp:extent cx="4360021" cy="1965663"/>
            <wp:effectExtent l="0" t="0" r="2540" b="0"/>
            <wp:docPr id="59518333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7088" cy="19958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0FC6" w:rsidRDefault="00960FC6" w:rsidP="00960FC6">
      <w:pPr>
        <w:spacing w:after="0" w:line="240" w:lineRule="auto"/>
        <w:jc w:val="center"/>
        <w:rPr>
          <w:rFonts w:ascii="Garamond" w:hAnsi="Garamond"/>
          <w:sz w:val="22"/>
          <w:szCs w:val="22"/>
        </w:rPr>
      </w:pPr>
    </w:p>
    <w:p w:rsidR="00960FC6" w:rsidRDefault="00960FC6" w:rsidP="00960FC6">
      <w:pPr>
        <w:spacing w:after="0" w:line="240" w:lineRule="auto"/>
        <w:jc w:val="center"/>
        <w:rPr>
          <w:rFonts w:ascii="Garamond" w:hAnsi="Garamond"/>
          <w:sz w:val="22"/>
          <w:szCs w:val="22"/>
        </w:rPr>
      </w:pPr>
      <w:r>
        <w:rPr>
          <w:noProof/>
        </w:rPr>
        <w:drawing>
          <wp:inline distT="0" distB="0" distL="0" distR="0" wp14:anchorId="777E4060" wp14:editId="417898D0">
            <wp:extent cx="4376272" cy="1972989"/>
            <wp:effectExtent l="0" t="0" r="5715" b="8255"/>
            <wp:docPr id="1074885471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2985" cy="19895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0FC6" w:rsidRDefault="00960FC6" w:rsidP="00960FC6">
      <w:pPr>
        <w:spacing w:after="0" w:line="240" w:lineRule="auto"/>
        <w:jc w:val="center"/>
        <w:rPr>
          <w:rFonts w:ascii="Garamond" w:hAnsi="Garamond"/>
          <w:sz w:val="22"/>
          <w:szCs w:val="22"/>
        </w:rPr>
      </w:pPr>
    </w:p>
    <w:p w:rsidR="00960FC6" w:rsidRDefault="00960FC6" w:rsidP="00960FC6">
      <w:pPr>
        <w:spacing w:after="0" w:line="240" w:lineRule="auto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 xml:space="preserve">A </w:t>
      </w:r>
      <w:r w:rsidRPr="00EC7130">
        <w:rPr>
          <w:rFonts w:ascii="Garamond" w:hAnsi="Garamond"/>
          <w:b/>
          <w:bCs/>
          <w:sz w:val="22"/>
          <w:szCs w:val="22"/>
          <w:u w:val="single"/>
        </w:rPr>
        <w:t xml:space="preserve">csapadékvíz </w:t>
      </w:r>
      <w:r w:rsidR="00EC7130">
        <w:rPr>
          <w:rFonts w:ascii="Garamond" w:hAnsi="Garamond"/>
          <w:b/>
          <w:bCs/>
          <w:sz w:val="22"/>
          <w:szCs w:val="22"/>
          <w:u w:val="single"/>
        </w:rPr>
        <w:t>hálózat</w:t>
      </w:r>
      <w:r>
        <w:rPr>
          <w:rFonts w:ascii="Garamond" w:hAnsi="Garamond"/>
          <w:sz w:val="22"/>
          <w:szCs w:val="22"/>
        </w:rPr>
        <w:t xml:space="preserve"> valamikor újításokra került</w:t>
      </w:r>
      <w:r w:rsidR="00EC7130">
        <w:rPr>
          <w:rFonts w:ascii="Garamond" w:hAnsi="Garamond"/>
          <w:sz w:val="22"/>
          <w:szCs w:val="22"/>
        </w:rPr>
        <w:t>, a vezetéket ragasztással toldották, ameddig nem keletkezik vele probléma, a PVC és KG PVC vezeték bírni fogja, cseréje jelenlegi látható állapotában nem javasolt.</w:t>
      </w:r>
    </w:p>
    <w:p w:rsidR="00EC7130" w:rsidRDefault="00EC7130" w:rsidP="00960FC6">
      <w:pPr>
        <w:spacing w:after="0" w:line="240" w:lineRule="auto"/>
        <w:rPr>
          <w:rFonts w:ascii="Garamond" w:hAnsi="Garamond"/>
          <w:sz w:val="22"/>
          <w:szCs w:val="22"/>
        </w:rPr>
      </w:pPr>
    </w:p>
    <w:p w:rsidR="00960FC6" w:rsidRDefault="00960FC6" w:rsidP="00960FC6">
      <w:pPr>
        <w:spacing w:after="0" w:line="240" w:lineRule="auto"/>
        <w:jc w:val="center"/>
        <w:rPr>
          <w:rFonts w:ascii="Garamond" w:hAnsi="Garamond"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4F21F2FE" wp14:editId="6473DCE1">
            <wp:extent cx="4347537" cy="1960992"/>
            <wp:effectExtent l="0" t="0" r="0" b="1270"/>
            <wp:docPr id="1868763210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1080" cy="2003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0FC6" w:rsidRDefault="00960FC6" w:rsidP="00960FC6">
      <w:pPr>
        <w:spacing w:after="0" w:line="240" w:lineRule="auto"/>
        <w:jc w:val="center"/>
        <w:rPr>
          <w:rFonts w:ascii="Garamond" w:hAnsi="Garamond"/>
          <w:sz w:val="22"/>
          <w:szCs w:val="22"/>
        </w:rPr>
      </w:pPr>
    </w:p>
    <w:p w:rsidR="00960FC6" w:rsidRDefault="00960FC6" w:rsidP="00960FC6">
      <w:pPr>
        <w:spacing w:after="0" w:line="240" w:lineRule="auto"/>
        <w:jc w:val="center"/>
        <w:rPr>
          <w:rFonts w:ascii="Garamond" w:hAnsi="Garamond"/>
          <w:sz w:val="22"/>
          <w:szCs w:val="22"/>
        </w:rPr>
      </w:pPr>
    </w:p>
    <w:p w:rsidR="00CE4B40" w:rsidRDefault="00CE4B40" w:rsidP="00FF27DE">
      <w:pPr>
        <w:spacing w:after="0" w:line="240" w:lineRule="auto"/>
        <w:jc w:val="center"/>
        <w:rPr>
          <w:rFonts w:ascii="Garamond" w:hAnsi="Garamond"/>
          <w:sz w:val="22"/>
          <w:szCs w:val="22"/>
        </w:rPr>
      </w:pPr>
    </w:p>
    <w:p w:rsidR="00996FC0" w:rsidRDefault="00996FC0" w:rsidP="00FF27DE">
      <w:pPr>
        <w:spacing w:after="0" w:line="240" w:lineRule="auto"/>
        <w:jc w:val="center"/>
        <w:rPr>
          <w:rFonts w:ascii="Garamond" w:hAnsi="Garamond"/>
          <w:sz w:val="22"/>
          <w:szCs w:val="22"/>
        </w:rPr>
      </w:pPr>
    </w:p>
    <w:p w:rsidR="00996FC0" w:rsidRDefault="00996FC0" w:rsidP="00FF27DE">
      <w:pPr>
        <w:spacing w:after="0" w:line="240" w:lineRule="auto"/>
        <w:jc w:val="center"/>
        <w:rPr>
          <w:rFonts w:ascii="Garamond" w:hAnsi="Garamond"/>
          <w:sz w:val="22"/>
          <w:szCs w:val="22"/>
        </w:rPr>
      </w:pPr>
    </w:p>
    <w:p w:rsidR="00996FC0" w:rsidRDefault="00996FC0" w:rsidP="00996FC0">
      <w:pPr>
        <w:spacing w:after="0" w:line="240" w:lineRule="auto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 xml:space="preserve">Budapest, 2025. 02. </w:t>
      </w:r>
      <w:r w:rsidR="00EC7130">
        <w:rPr>
          <w:rFonts w:ascii="Garamond" w:hAnsi="Garamond"/>
          <w:sz w:val="22"/>
          <w:szCs w:val="22"/>
        </w:rPr>
        <w:t>2</w:t>
      </w:r>
      <w:r>
        <w:rPr>
          <w:rFonts w:ascii="Garamond" w:hAnsi="Garamond"/>
          <w:sz w:val="22"/>
          <w:szCs w:val="22"/>
        </w:rPr>
        <w:t>1.</w:t>
      </w:r>
    </w:p>
    <w:p w:rsidR="00F675C5" w:rsidRDefault="00F675C5" w:rsidP="00996FC0">
      <w:pPr>
        <w:spacing w:after="0" w:line="240" w:lineRule="auto"/>
        <w:rPr>
          <w:rFonts w:ascii="Garamond" w:hAnsi="Garamond"/>
          <w:sz w:val="22"/>
          <w:szCs w:val="22"/>
        </w:rPr>
      </w:pPr>
    </w:p>
    <w:p w:rsidR="00F675C5" w:rsidRDefault="00F675C5" w:rsidP="00996FC0">
      <w:pPr>
        <w:spacing w:after="0" w:line="240" w:lineRule="auto"/>
        <w:rPr>
          <w:rFonts w:ascii="Garamond" w:hAnsi="Garamond"/>
          <w:sz w:val="22"/>
          <w:szCs w:val="22"/>
        </w:rPr>
      </w:pPr>
    </w:p>
    <w:p w:rsidR="00F675C5" w:rsidRPr="00DA17EB" w:rsidRDefault="00F675C5" w:rsidP="00996FC0">
      <w:pPr>
        <w:spacing w:after="0" w:line="240" w:lineRule="auto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ab/>
      </w:r>
      <w:r>
        <w:rPr>
          <w:rFonts w:ascii="Garamond" w:hAnsi="Garamond"/>
          <w:sz w:val="22"/>
          <w:szCs w:val="22"/>
        </w:rPr>
        <w:tab/>
      </w:r>
      <w:r>
        <w:rPr>
          <w:rFonts w:ascii="Garamond" w:hAnsi="Garamond"/>
          <w:sz w:val="22"/>
          <w:szCs w:val="22"/>
        </w:rPr>
        <w:tab/>
      </w:r>
      <w:r>
        <w:rPr>
          <w:rFonts w:ascii="Garamond" w:hAnsi="Garamond"/>
          <w:sz w:val="22"/>
          <w:szCs w:val="22"/>
        </w:rPr>
        <w:tab/>
      </w:r>
      <w:r>
        <w:rPr>
          <w:rFonts w:ascii="Garamond" w:hAnsi="Garamond"/>
          <w:sz w:val="22"/>
          <w:szCs w:val="22"/>
        </w:rPr>
        <w:tab/>
      </w:r>
      <w:r>
        <w:rPr>
          <w:rFonts w:ascii="Garamond" w:hAnsi="Garamond"/>
          <w:sz w:val="22"/>
          <w:szCs w:val="22"/>
        </w:rPr>
        <w:tab/>
      </w:r>
      <w:r>
        <w:rPr>
          <w:rFonts w:ascii="Garamond" w:hAnsi="Garamond"/>
          <w:sz w:val="22"/>
          <w:szCs w:val="22"/>
        </w:rPr>
        <w:tab/>
        <w:t>…………………………………</w:t>
      </w:r>
      <w:r>
        <w:rPr>
          <w:rFonts w:ascii="Garamond" w:hAnsi="Garamond"/>
          <w:sz w:val="22"/>
          <w:szCs w:val="22"/>
        </w:rPr>
        <w:tab/>
      </w:r>
      <w:r>
        <w:rPr>
          <w:rFonts w:ascii="Garamond" w:hAnsi="Garamond"/>
          <w:sz w:val="22"/>
          <w:szCs w:val="22"/>
        </w:rPr>
        <w:tab/>
      </w:r>
      <w:r>
        <w:rPr>
          <w:rFonts w:ascii="Garamond" w:hAnsi="Garamond"/>
          <w:sz w:val="22"/>
          <w:szCs w:val="22"/>
        </w:rPr>
        <w:tab/>
      </w:r>
      <w:r>
        <w:rPr>
          <w:rFonts w:ascii="Garamond" w:hAnsi="Garamond"/>
          <w:sz w:val="22"/>
          <w:szCs w:val="22"/>
        </w:rPr>
        <w:tab/>
      </w:r>
      <w:r>
        <w:rPr>
          <w:rFonts w:ascii="Garamond" w:hAnsi="Garamond"/>
          <w:sz w:val="22"/>
          <w:szCs w:val="22"/>
        </w:rPr>
        <w:tab/>
      </w:r>
      <w:r>
        <w:rPr>
          <w:rFonts w:ascii="Garamond" w:hAnsi="Garamond"/>
          <w:sz w:val="22"/>
          <w:szCs w:val="22"/>
        </w:rPr>
        <w:tab/>
      </w:r>
      <w:r>
        <w:rPr>
          <w:rFonts w:ascii="Garamond" w:hAnsi="Garamond"/>
          <w:sz w:val="22"/>
          <w:szCs w:val="22"/>
        </w:rPr>
        <w:tab/>
      </w:r>
      <w:r>
        <w:rPr>
          <w:rFonts w:ascii="Garamond" w:hAnsi="Garamond"/>
          <w:sz w:val="22"/>
          <w:szCs w:val="22"/>
        </w:rPr>
        <w:tab/>
      </w:r>
      <w:r>
        <w:rPr>
          <w:rFonts w:ascii="Garamond" w:hAnsi="Garamond"/>
          <w:sz w:val="22"/>
          <w:szCs w:val="22"/>
        </w:rPr>
        <w:tab/>
      </w:r>
      <w:r w:rsidRPr="00F675C5">
        <w:rPr>
          <w:rFonts w:ascii="Garamond" w:hAnsi="Garamond"/>
          <w:sz w:val="22"/>
          <w:szCs w:val="22"/>
        </w:rPr>
        <w:t>Kocsis Lajos</w:t>
      </w:r>
    </w:p>
    <w:sectPr w:rsidR="00F675C5" w:rsidRPr="00DA17EB" w:rsidSect="00621167">
      <w:pgSz w:w="11906" w:h="16838"/>
      <w:pgMar w:top="851" w:right="1417" w:bottom="28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96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948C3"/>
    <w:rsid w:val="000069DC"/>
    <w:rsid w:val="0008474A"/>
    <w:rsid w:val="00215EA8"/>
    <w:rsid w:val="0026627D"/>
    <w:rsid w:val="00341536"/>
    <w:rsid w:val="00364D92"/>
    <w:rsid w:val="003948C3"/>
    <w:rsid w:val="00405A64"/>
    <w:rsid w:val="00534367"/>
    <w:rsid w:val="00577BB0"/>
    <w:rsid w:val="005A4DE9"/>
    <w:rsid w:val="00621167"/>
    <w:rsid w:val="007034A1"/>
    <w:rsid w:val="007F7754"/>
    <w:rsid w:val="0086413B"/>
    <w:rsid w:val="00923262"/>
    <w:rsid w:val="00960FC6"/>
    <w:rsid w:val="00996FC0"/>
    <w:rsid w:val="009B1DF5"/>
    <w:rsid w:val="00A81B16"/>
    <w:rsid w:val="00AB46B7"/>
    <w:rsid w:val="00C52236"/>
    <w:rsid w:val="00CA484C"/>
    <w:rsid w:val="00CE4B40"/>
    <w:rsid w:val="00DA17EB"/>
    <w:rsid w:val="00E6072D"/>
    <w:rsid w:val="00E931E3"/>
    <w:rsid w:val="00EC7130"/>
    <w:rsid w:val="00ED0EDE"/>
    <w:rsid w:val="00F675C5"/>
    <w:rsid w:val="00F73596"/>
    <w:rsid w:val="00F81583"/>
    <w:rsid w:val="00FB224D"/>
    <w:rsid w:val="00FF27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7F4BB1"/>
  <w15:chartTrackingRefBased/>
  <w15:docId w15:val="{2666D6F8-EE6E-4FBC-9060-6920B82E28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hu-HU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</w:style>
  <w:style w:type="paragraph" w:styleId="Cmsor1">
    <w:name w:val="heading 1"/>
    <w:basedOn w:val="Norml"/>
    <w:next w:val="Norml"/>
    <w:link w:val="Cmsor1Char"/>
    <w:uiPriority w:val="9"/>
    <w:qFormat/>
    <w:rsid w:val="003948C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3948C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3948C3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3948C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3948C3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3948C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3948C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3948C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3948C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"/>
    <w:rsid w:val="003948C3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3948C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3948C3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3948C3"/>
    <w:rPr>
      <w:rFonts w:eastAsiaTheme="majorEastAsia" w:cstheme="majorBidi"/>
      <w:i/>
      <w:iCs/>
      <w:color w:val="2F5496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3948C3"/>
    <w:rPr>
      <w:rFonts w:eastAsiaTheme="majorEastAsia" w:cstheme="majorBidi"/>
      <w:color w:val="2F5496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3948C3"/>
    <w:rPr>
      <w:rFonts w:eastAsiaTheme="majorEastAsia" w:cstheme="majorBidi"/>
      <w:i/>
      <w:iCs/>
      <w:color w:val="595959" w:themeColor="text1" w:themeTint="A6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3948C3"/>
    <w:rPr>
      <w:rFonts w:eastAsiaTheme="majorEastAsia" w:cstheme="majorBidi"/>
      <w:color w:val="595959" w:themeColor="text1" w:themeTint="A6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3948C3"/>
    <w:rPr>
      <w:rFonts w:eastAsiaTheme="majorEastAsia" w:cstheme="majorBidi"/>
      <w:i/>
      <w:iCs/>
      <w:color w:val="272727" w:themeColor="text1" w:themeTint="D8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3948C3"/>
    <w:rPr>
      <w:rFonts w:eastAsiaTheme="majorEastAsia" w:cstheme="majorBidi"/>
      <w:color w:val="272727" w:themeColor="text1" w:themeTint="D8"/>
    </w:rPr>
  </w:style>
  <w:style w:type="paragraph" w:styleId="Cm">
    <w:name w:val="Title"/>
    <w:basedOn w:val="Norml"/>
    <w:next w:val="Norml"/>
    <w:link w:val="CmChar"/>
    <w:uiPriority w:val="10"/>
    <w:qFormat/>
    <w:rsid w:val="003948C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3948C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3948C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cmChar">
    <w:name w:val="Alcím Char"/>
    <w:basedOn w:val="Bekezdsalapbettpusa"/>
    <w:link w:val="Alcm"/>
    <w:uiPriority w:val="11"/>
    <w:rsid w:val="003948C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Idzet">
    <w:name w:val="Quote"/>
    <w:basedOn w:val="Norml"/>
    <w:next w:val="Norml"/>
    <w:link w:val="IdzetChar"/>
    <w:uiPriority w:val="29"/>
    <w:qFormat/>
    <w:rsid w:val="003948C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3948C3"/>
    <w:rPr>
      <w:i/>
      <w:iCs/>
      <w:color w:val="404040" w:themeColor="text1" w:themeTint="BF"/>
    </w:rPr>
  </w:style>
  <w:style w:type="paragraph" w:styleId="Listaszerbekezds">
    <w:name w:val="List Paragraph"/>
    <w:basedOn w:val="Norml"/>
    <w:uiPriority w:val="34"/>
    <w:qFormat/>
    <w:rsid w:val="003948C3"/>
    <w:pPr>
      <w:ind w:left="720"/>
      <w:contextualSpacing/>
    </w:pPr>
  </w:style>
  <w:style w:type="character" w:styleId="Erskiemels">
    <w:name w:val="Intense Emphasis"/>
    <w:basedOn w:val="Bekezdsalapbettpusa"/>
    <w:uiPriority w:val="21"/>
    <w:qFormat/>
    <w:rsid w:val="003948C3"/>
    <w:rPr>
      <w:i/>
      <w:iCs/>
      <w:color w:val="2F5496" w:themeColor="accent1" w:themeShade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3948C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3948C3"/>
    <w:rPr>
      <w:i/>
      <w:iCs/>
      <w:color w:val="2F5496" w:themeColor="accent1" w:themeShade="BF"/>
    </w:rPr>
  </w:style>
  <w:style w:type="character" w:styleId="Ershivatkozs">
    <w:name w:val="Intense Reference"/>
    <w:basedOn w:val="Bekezdsalapbettpusa"/>
    <w:uiPriority w:val="32"/>
    <w:qFormat/>
    <w:rsid w:val="003948C3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69325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045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167</Words>
  <Characters>1159</Characters>
  <Application>Microsoft Office Word</Application>
  <DocSecurity>0</DocSecurity>
  <Lines>9</Lines>
  <Paragraphs>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Kocsis Lajos</dc:creator>
  <cp:keywords/>
  <dc:description/>
  <cp:lastModifiedBy>Kocsis Lajos</cp:lastModifiedBy>
  <cp:revision>2</cp:revision>
  <dcterms:created xsi:type="dcterms:W3CDTF">2025-02-21T11:27:00Z</dcterms:created>
  <dcterms:modified xsi:type="dcterms:W3CDTF">2025-02-21T11:27:00Z</dcterms:modified>
</cp:coreProperties>
</file>