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30806" w:rsidRPr="00DA17EB" w:rsidRDefault="00230806" w:rsidP="00230806">
      <w:pPr>
        <w:jc w:val="center"/>
        <w:rPr>
          <w:rFonts w:ascii="Garamond" w:hAnsi="Garamond"/>
          <w:sz w:val="22"/>
          <w:szCs w:val="22"/>
        </w:rPr>
      </w:pPr>
      <w:r w:rsidRPr="00DA17EB">
        <w:rPr>
          <w:rFonts w:ascii="Garamond" w:hAnsi="Garamond"/>
          <w:sz w:val="22"/>
          <w:szCs w:val="22"/>
        </w:rPr>
        <w:t>Állapot felmérés</w:t>
      </w:r>
    </w:p>
    <w:p w:rsidR="00230806" w:rsidRPr="00DA17EB" w:rsidRDefault="00230806" w:rsidP="00230806">
      <w:pPr>
        <w:rPr>
          <w:rFonts w:ascii="Garamond" w:hAnsi="Garamond"/>
          <w:sz w:val="22"/>
          <w:szCs w:val="22"/>
        </w:rPr>
      </w:pPr>
      <w:r w:rsidRPr="00DA17EB">
        <w:rPr>
          <w:rFonts w:ascii="Garamond" w:hAnsi="Garamond"/>
          <w:sz w:val="22"/>
          <w:szCs w:val="22"/>
        </w:rPr>
        <w:t xml:space="preserve">Helyszín: </w:t>
      </w:r>
      <w:r w:rsidRPr="00DA17EB">
        <w:rPr>
          <w:rFonts w:ascii="Garamond" w:hAnsi="Garamond"/>
          <w:b/>
          <w:bCs/>
          <w:sz w:val="22"/>
          <w:szCs w:val="22"/>
        </w:rPr>
        <w:t xml:space="preserve">BUDAPEST, VIII. ker. </w:t>
      </w:r>
      <w:r>
        <w:rPr>
          <w:rFonts w:ascii="Garamond" w:hAnsi="Garamond"/>
          <w:b/>
          <w:bCs/>
          <w:sz w:val="22"/>
          <w:szCs w:val="22"/>
        </w:rPr>
        <w:t>Magdolna</w:t>
      </w:r>
      <w:r w:rsidRPr="00DA17EB">
        <w:rPr>
          <w:rFonts w:ascii="Garamond" w:hAnsi="Garamond"/>
          <w:b/>
          <w:bCs/>
          <w:sz w:val="22"/>
          <w:szCs w:val="22"/>
        </w:rPr>
        <w:t xml:space="preserve"> u. </w:t>
      </w:r>
      <w:r>
        <w:rPr>
          <w:rFonts w:ascii="Garamond" w:hAnsi="Garamond"/>
          <w:b/>
          <w:bCs/>
          <w:sz w:val="22"/>
          <w:szCs w:val="22"/>
        </w:rPr>
        <w:t>6</w:t>
      </w:r>
      <w:r w:rsidR="00EC7379">
        <w:rPr>
          <w:rFonts w:ascii="Garamond" w:hAnsi="Garamond"/>
          <w:b/>
          <w:bCs/>
          <w:sz w:val="22"/>
          <w:szCs w:val="22"/>
        </w:rPr>
        <w:t>a</w:t>
      </w:r>
      <w:r>
        <w:rPr>
          <w:rFonts w:ascii="Garamond" w:hAnsi="Garamond"/>
          <w:b/>
          <w:bCs/>
          <w:sz w:val="22"/>
          <w:szCs w:val="22"/>
        </w:rPr>
        <w:t>.</w:t>
      </w:r>
      <w:r w:rsidRPr="00DA17EB">
        <w:rPr>
          <w:rFonts w:ascii="Garamond" w:hAnsi="Garamond"/>
          <w:b/>
          <w:bCs/>
          <w:sz w:val="22"/>
          <w:szCs w:val="22"/>
        </w:rPr>
        <w:t xml:space="preserve"> sz</w:t>
      </w:r>
      <w:r>
        <w:rPr>
          <w:rFonts w:ascii="Garamond" w:hAnsi="Garamond"/>
          <w:sz w:val="22"/>
          <w:szCs w:val="22"/>
        </w:rPr>
        <w:t>.</w:t>
      </w:r>
      <w:r w:rsidRPr="00DA17EB">
        <w:rPr>
          <w:rFonts w:ascii="Garamond" w:hAnsi="Garamond"/>
          <w:sz w:val="22"/>
          <w:szCs w:val="22"/>
        </w:rPr>
        <w:t xml:space="preserve"> alatti pincében lévő gépészeti vezetékekről </w:t>
      </w:r>
    </w:p>
    <w:p w:rsidR="00230806" w:rsidRDefault="00230806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</w:p>
    <w:p w:rsidR="00230806" w:rsidRDefault="00230806" w:rsidP="00DA30FD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Az udvar betonozott közép tájon csapadék összefolyóval az eltérő betonozásból és a csapadék csatorna talajjal csatlakozó része felújításról árulkodik. A</w:t>
      </w:r>
      <w:r w:rsidR="00DA30FD">
        <w:rPr>
          <w:rFonts w:ascii="Garamond" w:hAnsi="Garamond"/>
          <w:sz w:val="22"/>
          <w:szCs w:val="22"/>
        </w:rPr>
        <w:t xml:space="preserve"> hátsó</w:t>
      </w:r>
      <w:r>
        <w:rPr>
          <w:rFonts w:ascii="Garamond" w:hAnsi="Garamond"/>
          <w:sz w:val="22"/>
          <w:szCs w:val="22"/>
        </w:rPr>
        <w:t xml:space="preserve"> udvar </w:t>
      </w:r>
      <w:r w:rsidR="00DA30FD">
        <w:rPr>
          <w:rFonts w:ascii="Garamond" w:hAnsi="Garamond"/>
          <w:sz w:val="22"/>
          <w:szCs w:val="22"/>
        </w:rPr>
        <w:t>lehullott lombtól</w:t>
      </w:r>
      <w:r>
        <w:rPr>
          <w:rFonts w:ascii="Garamond" w:hAnsi="Garamond"/>
          <w:sz w:val="22"/>
          <w:szCs w:val="22"/>
        </w:rPr>
        <w:t xml:space="preserve"> telített, a </w:t>
      </w:r>
      <w:r w:rsidR="00DA30FD">
        <w:rPr>
          <w:rFonts w:ascii="Garamond" w:hAnsi="Garamond"/>
          <w:sz w:val="22"/>
          <w:szCs w:val="22"/>
        </w:rPr>
        <w:t>csapadák elvezetés a pincén keresztül történik, az összegyűjtés nem megállapítható, mivel az évek során keletkezett lombhulladák nagyrésze komposztálódott.</w:t>
      </w:r>
      <w:r>
        <w:rPr>
          <w:rFonts w:ascii="Garamond" w:hAnsi="Garamond"/>
          <w:sz w:val="22"/>
          <w:szCs w:val="22"/>
        </w:rPr>
        <w:t xml:space="preserve"> A pince száraz állapotban</w:t>
      </w:r>
      <w:r w:rsidR="00DA30FD">
        <w:rPr>
          <w:rFonts w:ascii="Garamond" w:hAnsi="Garamond"/>
          <w:sz w:val="22"/>
          <w:szCs w:val="22"/>
        </w:rPr>
        <w:t xml:space="preserve"> van</w:t>
      </w:r>
      <w:r>
        <w:rPr>
          <w:rFonts w:ascii="Garamond" w:hAnsi="Garamond"/>
          <w:sz w:val="22"/>
          <w:szCs w:val="22"/>
        </w:rPr>
        <w:t>.</w:t>
      </w:r>
    </w:p>
    <w:p w:rsidR="00230806" w:rsidRDefault="00230806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</w:p>
    <w:p w:rsidR="002B2168" w:rsidRDefault="00EB62C8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  <w:r w:rsidRPr="00EB62C8">
        <w:rPr>
          <w:rFonts w:ascii="Garamond" w:hAnsi="Garamond"/>
          <w:noProof/>
          <w:sz w:val="22"/>
          <w:szCs w:val="22"/>
        </w:rPr>
        <w:drawing>
          <wp:inline distT="0" distB="0" distL="0" distR="0" wp14:anchorId="2DAFB229" wp14:editId="3B84BAE4">
            <wp:extent cx="2228969" cy="2092420"/>
            <wp:effectExtent l="0" t="0" r="0" b="3175"/>
            <wp:docPr id="123654676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54676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46028" cy="2108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0806">
        <w:rPr>
          <w:rFonts w:ascii="Garamond" w:hAnsi="Garamond"/>
          <w:sz w:val="22"/>
          <w:szCs w:val="22"/>
        </w:rPr>
        <w:t xml:space="preserve"> </w:t>
      </w:r>
      <w:r w:rsidR="00DA30FD" w:rsidRPr="00DA30FD">
        <w:rPr>
          <w:noProof/>
        </w:rPr>
        <w:drawing>
          <wp:inline distT="0" distB="0" distL="0" distR="0" wp14:anchorId="5F8B0F45" wp14:editId="521E99CA">
            <wp:extent cx="1618321" cy="2092829"/>
            <wp:effectExtent l="0" t="0" r="1270" b="3175"/>
            <wp:docPr id="559082164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08216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60106" cy="2146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168" w:rsidRDefault="002B2168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</w:p>
    <w:p w:rsidR="00230806" w:rsidRDefault="002B2168" w:rsidP="00230806">
      <w:pPr>
        <w:spacing w:after="0" w:line="240" w:lineRule="auto"/>
        <w:jc w:val="center"/>
        <w:rPr>
          <w:noProof/>
        </w:rPr>
      </w:pPr>
      <w:r w:rsidRPr="002B2168">
        <w:rPr>
          <w:rFonts w:ascii="Garamond" w:hAnsi="Garamond"/>
          <w:noProof/>
          <w:sz w:val="22"/>
          <w:szCs w:val="22"/>
        </w:rPr>
        <w:drawing>
          <wp:inline distT="0" distB="0" distL="0" distR="0" wp14:anchorId="27B8EC88" wp14:editId="21BF4B8E">
            <wp:extent cx="2513034" cy="2042119"/>
            <wp:effectExtent l="0" t="0" r="1905" b="0"/>
            <wp:docPr id="141948067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48067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68188" cy="2086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2"/>
          <w:szCs w:val="22"/>
        </w:rPr>
        <w:t xml:space="preserve"> </w:t>
      </w:r>
    </w:p>
    <w:p w:rsidR="00230806" w:rsidRDefault="00230806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  <w:r>
        <w:rPr>
          <w:noProof/>
        </w:rPr>
        <w:t xml:space="preserve">  </w:t>
      </w:r>
    </w:p>
    <w:p w:rsidR="00230806" w:rsidRDefault="00230806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</w:p>
    <w:p w:rsidR="00230806" w:rsidRDefault="00230806" w:rsidP="00230806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 xml:space="preserve">A </w:t>
      </w:r>
      <w:r w:rsidRPr="00621167">
        <w:rPr>
          <w:rFonts w:ascii="Garamond" w:hAnsi="Garamond"/>
          <w:b/>
          <w:bCs/>
          <w:sz w:val="22"/>
          <w:szCs w:val="22"/>
          <w:u w:val="single"/>
        </w:rPr>
        <w:t>víz vezeték</w:t>
      </w:r>
      <w:r>
        <w:rPr>
          <w:rFonts w:ascii="Garamond" w:hAnsi="Garamond"/>
          <w:sz w:val="22"/>
          <w:szCs w:val="22"/>
        </w:rPr>
        <w:t xml:space="preserve"> hálózat </w:t>
      </w:r>
      <w:r w:rsidR="00DA30FD">
        <w:rPr>
          <w:rFonts w:ascii="Garamond" w:hAnsi="Garamond"/>
          <w:sz w:val="22"/>
          <w:szCs w:val="22"/>
        </w:rPr>
        <w:t>a pinc</w:t>
      </w:r>
      <w:r w:rsidR="002B2168">
        <w:rPr>
          <w:rFonts w:ascii="Garamond" w:hAnsi="Garamond"/>
          <w:sz w:val="22"/>
          <w:szCs w:val="22"/>
        </w:rPr>
        <w:t>ei szakasz nagy részén rejtve, elfalazva található. Azokon a helyeken bukkan elő korábbi horganyzott acélcsöves toldással ahol a falban elvezetett ólom vezeték sérült. Ezek a javítások is meghaladták a vezetékek várható élettartamát, vagy közelítenek hozzá.</w:t>
      </w:r>
      <w:r w:rsidR="00DA30FD">
        <w:rPr>
          <w:rFonts w:ascii="Garamond" w:hAnsi="Garamond"/>
          <w:sz w:val="22"/>
          <w:szCs w:val="22"/>
        </w:rPr>
        <w:t xml:space="preserve"> </w:t>
      </w:r>
      <w:r>
        <w:rPr>
          <w:rFonts w:ascii="Garamond" w:hAnsi="Garamond"/>
          <w:sz w:val="22"/>
          <w:szCs w:val="22"/>
        </w:rPr>
        <w:t>I. kategóriás, mely ez évi tervezést és cserére javasolt. A pince többi részén elfalazva, eltakarva nem lehet követni az alapvezetéket</w:t>
      </w:r>
      <w:r w:rsidR="002B2168">
        <w:rPr>
          <w:rFonts w:ascii="Garamond" w:hAnsi="Garamond"/>
          <w:sz w:val="22"/>
          <w:szCs w:val="22"/>
        </w:rPr>
        <w:t>, ott sem ahol a födém alátámasztása alatt lomokkal telített a helyiség</w:t>
      </w:r>
      <w:r>
        <w:rPr>
          <w:rFonts w:ascii="Garamond" w:hAnsi="Garamond"/>
          <w:sz w:val="22"/>
          <w:szCs w:val="22"/>
        </w:rPr>
        <w:t>.</w:t>
      </w:r>
    </w:p>
    <w:p w:rsidR="002B2168" w:rsidRDefault="002B2168" w:rsidP="00230806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</w:p>
    <w:p w:rsidR="00CE12B6" w:rsidRDefault="00DA30FD" w:rsidP="00FF3D51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  <w:r w:rsidRPr="00DA30FD">
        <w:rPr>
          <w:rFonts w:ascii="Garamond" w:hAnsi="Garamond"/>
          <w:noProof/>
          <w:sz w:val="22"/>
          <w:szCs w:val="22"/>
        </w:rPr>
        <w:drawing>
          <wp:inline distT="0" distB="0" distL="0" distR="0" wp14:anchorId="1B87F4A6" wp14:editId="763A3C2E">
            <wp:extent cx="1445916" cy="1881068"/>
            <wp:effectExtent l="0" t="0" r="1905" b="5080"/>
            <wp:docPr id="584752346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75234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74075" cy="191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3D51">
        <w:rPr>
          <w:rFonts w:ascii="Garamond" w:hAnsi="Garamond"/>
          <w:sz w:val="22"/>
          <w:szCs w:val="22"/>
        </w:rPr>
        <w:t xml:space="preserve"> </w:t>
      </w:r>
      <w:r w:rsidR="00EC7F1A" w:rsidRPr="00EC7F1A">
        <w:rPr>
          <w:rFonts w:ascii="Garamond" w:hAnsi="Garamond"/>
          <w:noProof/>
          <w:sz w:val="22"/>
          <w:szCs w:val="22"/>
        </w:rPr>
        <w:drawing>
          <wp:inline distT="0" distB="0" distL="0" distR="0" wp14:anchorId="4CFAAA30" wp14:editId="66E3EDF8">
            <wp:extent cx="2723745" cy="1887121"/>
            <wp:effectExtent l="0" t="0" r="635" b="0"/>
            <wp:docPr id="195304787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04787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42979" cy="19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12B6">
        <w:rPr>
          <w:rFonts w:ascii="Garamond" w:hAnsi="Garamond"/>
          <w:sz w:val="22"/>
          <w:szCs w:val="22"/>
        </w:rPr>
        <w:t xml:space="preserve"> </w:t>
      </w:r>
    </w:p>
    <w:p w:rsidR="00230806" w:rsidRDefault="00FF3D51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lastRenderedPageBreak/>
        <w:t xml:space="preserve"> </w:t>
      </w:r>
      <w:r w:rsidR="002B2168">
        <w:rPr>
          <w:noProof/>
        </w:rPr>
        <w:drawing>
          <wp:inline distT="0" distB="0" distL="0" distR="0" wp14:anchorId="5E32DE6A" wp14:editId="608B7B25">
            <wp:extent cx="2911128" cy="1312959"/>
            <wp:effectExtent l="0" t="953" r="2858" b="2857"/>
            <wp:docPr id="1074680448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680448" name="Kép 107468044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22248" cy="1363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12B6">
        <w:rPr>
          <w:rFonts w:ascii="Garamond" w:hAnsi="Garamond"/>
          <w:sz w:val="22"/>
          <w:szCs w:val="22"/>
        </w:rPr>
        <w:t xml:space="preserve"> </w:t>
      </w:r>
      <w:r w:rsidR="00CE12B6">
        <w:rPr>
          <w:noProof/>
        </w:rPr>
        <w:drawing>
          <wp:inline distT="0" distB="0" distL="0" distR="0" wp14:anchorId="562D4F8C" wp14:editId="23518F7F">
            <wp:extent cx="2911301" cy="1313037"/>
            <wp:effectExtent l="0" t="953" r="2858" b="2857"/>
            <wp:docPr id="1840261180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261180" name="Kép 184026118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41475" cy="1326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0806">
        <w:rPr>
          <w:rFonts w:ascii="Garamond" w:hAnsi="Garamond"/>
          <w:sz w:val="22"/>
          <w:szCs w:val="22"/>
        </w:rPr>
        <w:t xml:space="preserve"> </w:t>
      </w:r>
    </w:p>
    <w:p w:rsidR="00CE12B6" w:rsidRDefault="00CE12B6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</w:p>
    <w:p w:rsidR="00230806" w:rsidRDefault="00230806" w:rsidP="00F03ED0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Az</w:t>
      </w:r>
      <w:r w:rsidRPr="00960FC6">
        <w:rPr>
          <w:rFonts w:ascii="Garamond" w:hAnsi="Garamond"/>
          <w:sz w:val="22"/>
          <w:szCs w:val="22"/>
        </w:rPr>
        <w:t xml:space="preserve"> </w:t>
      </w:r>
      <w:r>
        <w:rPr>
          <w:rFonts w:ascii="Garamond" w:hAnsi="Garamond"/>
          <w:sz w:val="22"/>
          <w:szCs w:val="22"/>
        </w:rPr>
        <w:t xml:space="preserve">épület méretlen </w:t>
      </w:r>
      <w:r w:rsidRPr="00534367">
        <w:rPr>
          <w:rFonts w:ascii="Garamond" w:hAnsi="Garamond"/>
          <w:b/>
          <w:bCs/>
          <w:sz w:val="22"/>
          <w:szCs w:val="22"/>
          <w:u w:val="single"/>
        </w:rPr>
        <w:t>gáz vezeték</w:t>
      </w:r>
      <w:r w:rsidRPr="00960FC6">
        <w:rPr>
          <w:rFonts w:ascii="Garamond" w:hAnsi="Garamond"/>
          <w:sz w:val="22"/>
          <w:szCs w:val="22"/>
        </w:rPr>
        <w:t xml:space="preserve"> </w:t>
      </w:r>
      <w:r>
        <w:rPr>
          <w:rFonts w:ascii="Garamond" w:hAnsi="Garamond"/>
          <w:sz w:val="22"/>
          <w:szCs w:val="22"/>
        </w:rPr>
        <w:t>cseréje nem oly régen megtörtént, így az jó állapotban van</w:t>
      </w:r>
      <w:r w:rsidR="00FF3D51">
        <w:rPr>
          <w:rFonts w:ascii="Garamond" w:hAnsi="Garamond"/>
          <w:sz w:val="22"/>
          <w:szCs w:val="22"/>
        </w:rPr>
        <w:t>, vele teendő nincs</w:t>
      </w:r>
      <w:r>
        <w:rPr>
          <w:rFonts w:ascii="Garamond" w:hAnsi="Garamond"/>
          <w:sz w:val="22"/>
          <w:szCs w:val="22"/>
        </w:rPr>
        <w:t xml:space="preserve">. </w:t>
      </w:r>
      <w:r w:rsidR="00FF3D51">
        <w:rPr>
          <w:rFonts w:ascii="Garamond" w:hAnsi="Garamond"/>
          <w:sz w:val="22"/>
          <w:szCs w:val="22"/>
        </w:rPr>
        <w:t>A pincei szakaszon az ablakon belépve elfordulást követően hamarosan felfelé eltűnik.</w:t>
      </w:r>
    </w:p>
    <w:p w:rsidR="00230806" w:rsidRDefault="00230806" w:rsidP="00F03ED0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</w:p>
    <w:p w:rsidR="00EC7F1A" w:rsidRDefault="00FF3D51" w:rsidP="00FF3D51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  <w:r w:rsidRPr="00FF3D51">
        <w:rPr>
          <w:rFonts w:ascii="Garamond" w:hAnsi="Garamond"/>
          <w:noProof/>
          <w:sz w:val="22"/>
          <w:szCs w:val="22"/>
        </w:rPr>
        <w:drawing>
          <wp:inline distT="0" distB="0" distL="0" distR="0" wp14:anchorId="01696611" wp14:editId="38BCD57B">
            <wp:extent cx="2247089" cy="1713733"/>
            <wp:effectExtent l="0" t="0" r="1270" b="1270"/>
            <wp:docPr id="137459015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59015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62931" cy="172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2"/>
          <w:szCs w:val="22"/>
        </w:rPr>
        <w:t xml:space="preserve"> </w:t>
      </w:r>
      <w:r w:rsidR="00EC7F1A" w:rsidRPr="00EC7F1A">
        <w:rPr>
          <w:rFonts w:ascii="Garamond" w:hAnsi="Garamond"/>
          <w:noProof/>
          <w:sz w:val="22"/>
          <w:szCs w:val="22"/>
        </w:rPr>
        <w:drawing>
          <wp:inline distT="0" distB="0" distL="0" distR="0" wp14:anchorId="1B81E8D8" wp14:editId="351C5832">
            <wp:extent cx="1692613" cy="1702482"/>
            <wp:effectExtent l="0" t="0" r="3175" b="0"/>
            <wp:docPr id="1912744060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74406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17918" cy="17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806" w:rsidRDefault="00230806" w:rsidP="00FF3D51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</w:p>
    <w:p w:rsidR="00230806" w:rsidRDefault="00230806" w:rsidP="00230806">
      <w:pPr>
        <w:spacing w:after="0" w:line="240" w:lineRule="auto"/>
        <w:rPr>
          <w:rFonts w:ascii="Garamond" w:hAnsi="Garamond"/>
          <w:sz w:val="22"/>
          <w:szCs w:val="22"/>
        </w:rPr>
      </w:pPr>
    </w:p>
    <w:p w:rsidR="00230806" w:rsidRDefault="00230806" w:rsidP="00EC7F1A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 xml:space="preserve">A </w:t>
      </w:r>
      <w:r w:rsidRPr="00FF3D51">
        <w:rPr>
          <w:rFonts w:ascii="Garamond" w:hAnsi="Garamond"/>
          <w:b/>
          <w:bCs/>
          <w:sz w:val="22"/>
          <w:szCs w:val="22"/>
          <w:u w:val="single"/>
        </w:rPr>
        <w:t>szennyvíz hálózat</w:t>
      </w:r>
      <w:r>
        <w:rPr>
          <w:rFonts w:ascii="Garamond" w:hAnsi="Garamond"/>
          <w:sz w:val="22"/>
          <w:szCs w:val="22"/>
        </w:rPr>
        <w:t xml:space="preserve"> több helyen javított, ahol megmaradt az eredeti vezeték szakasz ott nagyon rossz állapotban van. </w:t>
      </w:r>
      <w:r w:rsidR="00EC7F1A">
        <w:rPr>
          <w:rFonts w:ascii="Garamond" w:hAnsi="Garamond"/>
          <w:sz w:val="22"/>
          <w:szCs w:val="22"/>
        </w:rPr>
        <w:t xml:space="preserve">Anyagát tekintve az öntöttvas, eternit és PVC, KG PVC csövek megtalálhatóak. </w:t>
      </w:r>
      <w:r>
        <w:rPr>
          <w:rFonts w:ascii="Garamond" w:hAnsi="Garamond"/>
          <w:sz w:val="22"/>
          <w:szCs w:val="22"/>
        </w:rPr>
        <w:t>Az lapvezeték terveztetése, cseréje I. kategóriás.</w:t>
      </w:r>
      <w:r w:rsidR="00FF3D51">
        <w:rPr>
          <w:rFonts w:ascii="Garamond" w:hAnsi="Garamond"/>
          <w:sz w:val="22"/>
          <w:szCs w:val="22"/>
        </w:rPr>
        <w:t xml:space="preserve"> A sok dugulás miatt tisztító beépítése </w:t>
      </w:r>
      <w:r w:rsidR="00EC7F1A">
        <w:rPr>
          <w:rFonts w:ascii="Garamond" w:hAnsi="Garamond"/>
          <w:sz w:val="22"/>
          <w:szCs w:val="22"/>
        </w:rPr>
        <w:t xml:space="preserve">történt </w:t>
      </w:r>
      <w:r w:rsidR="00FF3D51">
        <w:rPr>
          <w:rFonts w:ascii="Garamond" w:hAnsi="Garamond"/>
          <w:sz w:val="22"/>
          <w:szCs w:val="22"/>
        </w:rPr>
        <w:t>az öntöttvascsőből kivágott helyre</w:t>
      </w:r>
      <w:r w:rsidR="00EC7F1A">
        <w:rPr>
          <w:rFonts w:ascii="Garamond" w:hAnsi="Garamond"/>
          <w:sz w:val="22"/>
          <w:szCs w:val="22"/>
        </w:rPr>
        <w:t xml:space="preserve">, a </w:t>
      </w:r>
      <w:r w:rsidR="00CE12B6">
        <w:rPr>
          <w:rFonts w:ascii="Garamond" w:hAnsi="Garamond"/>
          <w:sz w:val="22"/>
          <w:szCs w:val="22"/>
        </w:rPr>
        <w:t>szennyvíz vezeték ezen pince szakaszon azért látszik, mert a javítás érdekében kitakarásra került. Elő bukkan a talajban és nyomtalanul tova tűnik.</w:t>
      </w:r>
      <w:r w:rsidR="00EC7F1A">
        <w:rPr>
          <w:rFonts w:ascii="Garamond" w:hAnsi="Garamond"/>
          <w:sz w:val="22"/>
          <w:szCs w:val="22"/>
        </w:rPr>
        <w:t xml:space="preserve"> </w:t>
      </w:r>
      <w:r w:rsidR="00F03ED0">
        <w:rPr>
          <w:rFonts w:ascii="Garamond" w:hAnsi="Garamond"/>
          <w:sz w:val="22"/>
          <w:szCs w:val="22"/>
        </w:rPr>
        <w:t>Vagy a boltív leggyengébb helyén a felső ív alatti helyről bukkan elő.</w:t>
      </w:r>
    </w:p>
    <w:p w:rsidR="00230806" w:rsidRDefault="00230806" w:rsidP="00EC7F1A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</w:p>
    <w:p w:rsidR="00FF3D51" w:rsidRDefault="00FF3D51" w:rsidP="00CE12B6">
      <w:pPr>
        <w:spacing w:after="0" w:line="240" w:lineRule="auto"/>
        <w:rPr>
          <w:rFonts w:ascii="Garamond" w:hAnsi="Garamond"/>
          <w:sz w:val="22"/>
          <w:szCs w:val="22"/>
        </w:rPr>
      </w:pPr>
      <w:r w:rsidRPr="00FF3D51">
        <w:rPr>
          <w:rFonts w:ascii="Garamond" w:hAnsi="Garamond"/>
          <w:noProof/>
          <w:sz w:val="22"/>
          <w:szCs w:val="22"/>
        </w:rPr>
        <w:drawing>
          <wp:inline distT="0" distB="0" distL="0" distR="0" wp14:anchorId="052D84C0" wp14:editId="0865DFE9">
            <wp:extent cx="1800464" cy="1498203"/>
            <wp:effectExtent l="0" t="0" r="0" b="6985"/>
            <wp:docPr id="188326301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26301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35662" cy="1527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2"/>
          <w:szCs w:val="22"/>
        </w:rPr>
        <w:t xml:space="preserve"> </w:t>
      </w:r>
      <w:r w:rsidR="00EC7F1A" w:rsidRPr="00EC7F1A">
        <w:rPr>
          <w:rFonts w:ascii="Garamond" w:hAnsi="Garamond"/>
          <w:noProof/>
          <w:sz w:val="22"/>
          <w:szCs w:val="22"/>
        </w:rPr>
        <w:drawing>
          <wp:inline distT="0" distB="0" distL="0" distR="0" wp14:anchorId="3CB4892E" wp14:editId="74FF78E8">
            <wp:extent cx="2163797" cy="1499165"/>
            <wp:effectExtent l="0" t="0" r="8255" b="6350"/>
            <wp:docPr id="138926644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04787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07929" cy="152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12B6">
        <w:rPr>
          <w:rFonts w:ascii="Garamond" w:hAnsi="Garamond"/>
          <w:sz w:val="22"/>
          <w:szCs w:val="22"/>
        </w:rPr>
        <w:t xml:space="preserve"> </w:t>
      </w:r>
      <w:r w:rsidRPr="00FF3D51">
        <w:rPr>
          <w:rFonts w:ascii="Garamond" w:hAnsi="Garamond"/>
          <w:noProof/>
          <w:sz w:val="22"/>
          <w:szCs w:val="22"/>
        </w:rPr>
        <w:drawing>
          <wp:inline distT="0" distB="0" distL="0" distR="0" wp14:anchorId="0B2C9667" wp14:editId="41DEC9B2">
            <wp:extent cx="1575092" cy="1484114"/>
            <wp:effectExtent l="0" t="0" r="6350" b="1905"/>
            <wp:docPr id="23121239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21239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32585" cy="1538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806" w:rsidRDefault="00230806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</w:p>
    <w:p w:rsidR="00F03ED0" w:rsidRDefault="00F03ED0" w:rsidP="00230806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  <w:r w:rsidRPr="00F03ED0">
        <w:rPr>
          <w:rFonts w:ascii="Garamond" w:hAnsi="Garamond"/>
          <w:noProof/>
          <w:sz w:val="22"/>
          <w:szCs w:val="22"/>
        </w:rPr>
        <w:lastRenderedPageBreak/>
        <w:drawing>
          <wp:inline distT="0" distB="0" distL="0" distR="0" wp14:anchorId="7D5DE5EB" wp14:editId="066679CE">
            <wp:extent cx="3335239" cy="1596323"/>
            <wp:effectExtent l="0" t="0" r="0" b="4445"/>
            <wp:docPr id="22808105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08105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59135" cy="160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2"/>
          <w:szCs w:val="22"/>
        </w:rPr>
        <w:t xml:space="preserve"> </w:t>
      </w:r>
      <w:r w:rsidRPr="00F03ED0">
        <w:rPr>
          <w:rFonts w:ascii="Garamond" w:hAnsi="Garamond"/>
          <w:noProof/>
          <w:sz w:val="22"/>
          <w:szCs w:val="22"/>
        </w:rPr>
        <w:drawing>
          <wp:inline distT="0" distB="0" distL="0" distR="0" wp14:anchorId="2B28F602" wp14:editId="1DCF6B23">
            <wp:extent cx="1862847" cy="1609675"/>
            <wp:effectExtent l="0" t="0" r="4445" b="0"/>
            <wp:docPr id="340717144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71714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4791" cy="162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602" w:rsidRDefault="00CD2602" w:rsidP="00230806">
      <w:pPr>
        <w:spacing w:after="0" w:line="240" w:lineRule="auto"/>
        <w:rPr>
          <w:rFonts w:ascii="Garamond" w:hAnsi="Garamond"/>
          <w:sz w:val="22"/>
          <w:szCs w:val="22"/>
        </w:rPr>
      </w:pPr>
    </w:p>
    <w:p w:rsidR="00CD2602" w:rsidRDefault="00CD2602" w:rsidP="00230806">
      <w:pPr>
        <w:spacing w:after="0" w:line="240" w:lineRule="auto"/>
        <w:rPr>
          <w:rFonts w:ascii="Garamond" w:hAnsi="Garamond"/>
          <w:sz w:val="22"/>
          <w:szCs w:val="22"/>
        </w:rPr>
      </w:pPr>
    </w:p>
    <w:p w:rsidR="00230806" w:rsidRDefault="00230806" w:rsidP="00CD2602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 xml:space="preserve">A </w:t>
      </w:r>
      <w:r w:rsidRPr="00EC7130">
        <w:rPr>
          <w:rFonts w:ascii="Garamond" w:hAnsi="Garamond"/>
          <w:b/>
          <w:bCs/>
          <w:sz w:val="22"/>
          <w:szCs w:val="22"/>
          <w:u w:val="single"/>
        </w:rPr>
        <w:t xml:space="preserve">csapadékvíz </w:t>
      </w:r>
      <w:r>
        <w:rPr>
          <w:rFonts w:ascii="Garamond" w:hAnsi="Garamond"/>
          <w:b/>
          <w:bCs/>
          <w:sz w:val="22"/>
          <w:szCs w:val="22"/>
          <w:u w:val="single"/>
        </w:rPr>
        <w:t>hálózat</w:t>
      </w:r>
      <w:r>
        <w:rPr>
          <w:rFonts w:ascii="Garamond" w:hAnsi="Garamond"/>
          <w:sz w:val="22"/>
          <w:szCs w:val="22"/>
        </w:rPr>
        <w:t xml:space="preserve"> valamikor</w:t>
      </w:r>
      <w:r w:rsidR="00CD2602">
        <w:rPr>
          <w:rFonts w:ascii="Garamond" w:hAnsi="Garamond"/>
          <w:sz w:val="22"/>
          <w:szCs w:val="22"/>
        </w:rPr>
        <w:t>i</w:t>
      </w:r>
      <w:r>
        <w:rPr>
          <w:rFonts w:ascii="Garamond" w:hAnsi="Garamond"/>
          <w:sz w:val="22"/>
          <w:szCs w:val="22"/>
        </w:rPr>
        <w:t xml:space="preserve"> </w:t>
      </w:r>
      <w:r w:rsidR="00CD2602">
        <w:rPr>
          <w:rFonts w:ascii="Garamond" w:hAnsi="Garamond"/>
          <w:sz w:val="22"/>
          <w:szCs w:val="22"/>
        </w:rPr>
        <w:t>fel</w:t>
      </w:r>
      <w:r>
        <w:rPr>
          <w:rFonts w:ascii="Garamond" w:hAnsi="Garamond"/>
          <w:sz w:val="22"/>
          <w:szCs w:val="22"/>
        </w:rPr>
        <w:t>újítása</w:t>
      </w:r>
      <w:r w:rsidR="00CD2602">
        <w:rPr>
          <w:rFonts w:ascii="Garamond" w:hAnsi="Garamond"/>
          <w:sz w:val="22"/>
          <w:szCs w:val="22"/>
        </w:rPr>
        <w:t>i</w:t>
      </w:r>
      <w:r>
        <w:rPr>
          <w:rFonts w:ascii="Garamond" w:hAnsi="Garamond"/>
          <w:sz w:val="22"/>
          <w:szCs w:val="22"/>
        </w:rPr>
        <w:t xml:space="preserve"> </w:t>
      </w:r>
      <w:r w:rsidR="00CD2602">
        <w:rPr>
          <w:rFonts w:ascii="Garamond" w:hAnsi="Garamond"/>
          <w:sz w:val="22"/>
          <w:szCs w:val="22"/>
        </w:rPr>
        <w:t>is elévültek</w:t>
      </w:r>
      <w:r>
        <w:rPr>
          <w:rFonts w:ascii="Garamond" w:hAnsi="Garamond"/>
          <w:sz w:val="22"/>
          <w:szCs w:val="22"/>
        </w:rPr>
        <w:t xml:space="preserve">, </w:t>
      </w:r>
      <w:r w:rsidR="00CD2602">
        <w:rPr>
          <w:rFonts w:ascii="Garamond" w:hAnsi="Garamond"/>
          <w:sz w:val="22"/>
          <w:szCs w:val="22"/>
        </w:rPr>
        <w:t xml:space="preserve">minden vezeték anyag megtalálható a csapadék elvezetés hálózatán, nyomvonalát ebben a pincében követni képtelenség. nem találtuk az első udvarra hol, hogyan lép ki. Ott valószínűen középen szedi össze az épületről leérkező csapadékot, és a </w:t>
      </w:r>
      <w:r w:rsidR="00F03ED0">
        <w:rPr>
          <w:rFonts w:ascii="Garamond" w:hAnsi="Garamond"/>
          <w:sz w:val="22"/>
          <w:szCs w:val="22"/>
        </w:rPr>
        <w:t>kapualj alatt távozik az épületből. A kapu előtti beton többszöri feltárásainak nyomai jelzik. Cseréje I. kategóriás.</w:t>
      </w:r>
    </w:p>
    <w:p w:rsidR="00230806" w:rsidRDefault="00230806" w:rsidP="00230806">
      <w:pPr>
        <w:spacing w:after="0" w:line="240" w:lineRule="auto"/>
        <w:rPr>
          <w:rFonts w:ascii="Garamond" w:hAnsi="Garamond"/>
          <w:sz w:val="22"/>
          <w:szCs w:val="22"/>
        </w:rPr>
      </w:pPr>
    </w:p>
    <w:p w:rsidR="00230806" w:rsidRDefault="00CE12B6" w:rsidP="00CD2602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  <w:r>
        <w:rPr>
          <w:noProof/>
        </w:rPr>
        <w:drawing>
          <wp:inline distT="0" distB="0" distL="0" distR="0" wp14:anchorId="5D81B488" wp14:editId="53F7BA71">
            <wp:extent cx="2903706" cy="1309420"/>
            <wp:effectExtent l="0" t="0" r="0" b="5080"/>
            <wp:docPr id="318781369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781369" name="Kép 31878136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9644" cy="132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2602">
        <w:rPr>
          <w:noProof/>
        </w:rPr>
        <w:t xml:space="preserve"> </w:t>
      </w:r>
      <w:r>
        <w:rPr>
          <w:noProof/>
        </w:rPr>
        <w:drawing>
          <wp:inline distT="0" distB="0" distL="0" distR="0" wp14:anchorId="508F496F" wp14:editId="24010D27">
            <wp:extent cx="2884251" cy="1300647"/>
            <wp:effectExtent l="0" t="0" r="0" b="0"/>
            <wp:docPr id="1478476031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476031" name="Kép 147847603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8100" cy="131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2B6" w:rsidRDefault="00CE12B6" w:rsidP="00CD2602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</w:p>
    <w:p w:rsidR="00CD2602" w:rsidRDefault="00CD2602" w:rsidP="00CD2602">
      <w:pPr>
        <w:spacing w:after="0" w:line="240" w:lineRule="auto"/>
        <w:jc w:val="center"/>
        <w:rPr>
          <w:noProof/>
        </w:rPr>
      </w:pPr>
      <w:r w:rsidRPr="00CD2602">
        <w:rPr>
          <w:rFonts w:ascii="Garamond" w:hAnsi="Garamond"/>
          <w:noProof/>
          <w:sz w:val="22"/>
          <w:szCs w:val="22"/>
        </w:rPr>
        <w:drawing>
          <wp:inline distT="0" distB="0" distL="0" distR="0" wp14:anchorId="54404045" wp14:editId="3882908F">
            <wp:extent cx="1781023" cy="1771650"/>
            <wp:effectExtent l="0" t="0" r="0" b="0"/>
            <wp:docPr id="593737276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73727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6999" cy="1797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AC5A3DF" wp14:editId="0B2C97F4">
            <wp:extent cx="3929974" cy="1772214"/>
            <wp:effectExtent l="0" t="0" r="0" b="0"/>
            <wp:docPr id="1573625570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625570" name="Kép 157362557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853" cy="1775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602" w:rsidRDefault="00CD2602" w:rsidP="00CE12B6">
      <w:pPr>
        <w:spacing w:after="0" w:line="240" w:lineRule="auto"/>
        <w:rPr>
          <w:noProof/>
        </w:rPr>
      </w:pPr>
    </w:p>
    <w:p w:rsidR="00F03ED0" w:rsidRPr="00F03ED0" w:rsidRDefault="00CE12B6" w:rsidP="00F03ED0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  <w:r w:rsidRPr="00DA30FD">
        <w:rPr>
          <w:noProof/>
        </w:rPr>
        <w:drawing>
          <wp:inline distT="0" distB="0" distL="0" distR="0" wp14:anchorId="34679875" wp14:editId="05508A3D">
            <wp:extent cx="2431914" cy="2059299"/>
            <wp:effectExtent l="0" t="0" r="6985" b="0"/>
            <wp:docPr id="133090144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90144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44366" cy="206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3ED0">
        <w:rPr>
          <w:rFonts w:ascii="Garamond" w:hAnsi="Garamond"/>
          <w:sz w:val="22"/>
          <w:szCs w:val="22"/>
        </w:rPr>
        <w:t xml:space="preserve"> </w:t>
      </w:r>
      <w:r w:rsidR="00F03ED0" w:rsidRPr="00F03ED0">
        <w:rPr>
          <w:rFonts w:ascii="Garamond" w:hAnsi="Garamond"/>
          <w:noProof/>
          <w:sz w:val="22"/>
          <w:szCs w:val="22"/>
        </w:rPr>
        <w:drawing>
          <wp:inline distT="0" distB="0" distL="0" distR="0" wp14:anchorId="518A8B3D" wp14:editId="32633C63">
            <wp:extent cx="1738573" cy="2047081"/>
            <wp:effectExtent l="0" t="0" r="0" b="0"/>
            <wp:docPr id="113259086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59086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58210" cy="2070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2B6" w:rsidRDefault="00CE12B6" w:rsidP="00CD2602">
      <w:pPr>
        <w:spacing w:after="0" w:line="240" w:lineRule="auto"/>
        <w:jc w:val="center"/>
        <w:rPr>
          <w:rFonts w:ascii="Garamond" w:hAnsi="Garamond"/>
          <w:sz w:val="22"/>
          <w:szCs w:val="22"/>
        </w:rPr>
      </w:pPr>
    </w:p>
    <w:p w:rsidR="00230806" w:rsidRDefault="00230806" w:rsidP="00230806">
      <w:pPr>
        <w:spacing w:after="0" w:line="240" w:lineRule="auto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Budapest, 2025. 02. 2</w:t>
      </w:r>
      <w:r w:rsidR="00F03ED0">
        <w:rPr>
          <w:rFonts w:ascii="Garamond" w:hAnsi="Garamond"/>
          <w:sz w:val="22"/>
          <w:szCs w:val="22"/>
        </w:rPr>
        <w:t>4</w:t>
      </w:r>
      <w:r>
        <w:rPr>
          <w:rFonts w:ascii="Garamond" w:hAnsi="Garamond"/>
          <w:sz w:val="22"/>
          <w:szCs w:val="22"/>
        </w:rPr>
        <w:t>.</w:t>
      </w:r>
    </w:p>
    <w:p w:rsidR="00230806" w:rsidRDefault="00230806" w:rsidP="00230806">
      <w:pPr>
        <w:spacing w:after="0" w:line="240" w:lineRule="auto"/>
        <w:rPr>
          <w:rFonts w:ascii="Garamond" w:hAnsi="Garamond"/>
          <w:sz w:val="22"/>
          <w:szCs w:val="22"/>
        </w:rPr>
      </w:pPr>
    </w:p>
    <w:p w:rsidR="00230806" w:rsidRDefault="00230806" w:rsidP="00230806">
      <w:pPr>
        <w:spacing w:after="0" w:line="240" w:lineRule="auto"/>
        <w:rPr>
          <w:rFonts w:ascii="Garamond" w:hAnsi="Garamond"/>
          <w:sz w:val="22"/>
          <w:szCs w:val="22"/>
        </w:rPr>
      </w:pPr>
    </w:p>
    <w:p w:rsidR="00EB62C8" w:rsidRDefault="00230806" w:rsidP="00F03ED0">
      <w:pPr>
        <w:spacing w:after="0" w:line="240" w:lineRule="auto"/>
      </w:pP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  <w:t>…………………………………</w:t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>
        <w:rPr>
          <w:rFonts w:ascii="Garamond" w:hAnsi="Garamond"/>
          <w:sz w:val="22"/>
          <w:szCs w:val="22"/>
        </w:rPr>
        <w:tab/>
      </w:r>
      <w:r w:rsidR="00F03ED0">
        <w:rPr>
          <w:rFonts w:ascii="Garamond" w:hAnsi="Garamond"/>
          <w:sz w:val="22"/>
          <w:szCs w:val="22"/>
        </w:rPr>
        <w:tab/>
      </w:r>
      <w:r w:rsidRPr="00F675C5">
        <w:rPr>
          <w:rFonts w:ascii="Garamond" w:hAnsi="Garamond"/>
          <w:sz w:val="22"/>
          <w:szCs w:val="22"/>
        </w:rPr>
        <w:t>Kocsis Lajos</w:t>
      </w:r>
    </w:p>
    <w:sectPr w:rsidR="00EB62C8" w:rsidSect="00CE12B6">
      <w:pgSz w:w="11906" w:h="16838"/>
      <w:pgMar w:top="1417" w:right="1133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6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0806"/>
    <w:rsid w:val="00215EA8"/>
    <w:rsid w:val="00230806"/>
    <w:rsid w:val="0026627D"/>
    <w:rsid w:val="002B2168"/>
    <w:rsid w:val="004550BF"/>
    <w:rsid w:val="0090052F"/>
    <w:rsid w:val="00CD2602"/>
    <w:rsid w:val="00CE12B6"/>
    <w:rsid w:val="00DA30FD"/>
    <w:rsid w:val="00E931E3"/>
    <w:rsid w:val="00EB62C8"/>
    <w:rsid w:val="00EC7379"/>
    <w:rsid w:val="00EC7F1A"/>
    <w:rsid w:val="00F03ED0"/>
    <w:rsid w:val="00FB224D"/>
    <w:rsid w:val="00FF3D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3F2B5F"/>
  <w15:chartTrackingRefBased/>
  <w15:docId w15:val="{1B9BFCB2-9C04-423D-8FD4-B2E2754FB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230806"/>
  </w:style>
  <w:style w:type="paragraph" w:styleId="Cmsor1">
    <w:name w:val="heading 1"/>
    <w:basedOn w:val="Norml"/>
    <w:next w:val="Norml"/>
    <w:link w:val="Cmsor1Char"/>
    <w:uiPriority w:val="9"/>
    <w:qFormat/>
    <w:rsid w:val="0023080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23080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23080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23080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23080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23080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23080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23080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23080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23080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23080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23080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230806"/>
    <w:rPr>
      <w:rFonts w:eastAsiaTheme="majorEastAsia" w:cstheme="majorBidi"/>
      <w:i/>
      <w:iCs/>
      <w:color w:val="2F5496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230806"/>
    <w:rPr>
      <w:rFonts w:eastAsiaTheme="majorEastAsia" w:cstheme="majorBidi"/>
      <w:color w:val="2F5496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230806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230806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230806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230806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23080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2308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23080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23080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23080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230806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230806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230806"/>
    <w:rPr>
      <w:i/>
      <w:iCs/>
      <w:color w:val="2F5496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23080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230806"/>
    <w:rPr>
      <w:i/>
      <w:iCs/>
      <w:color w:val="2F5496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230806"/>
    <w:rPr>
      <w:b/>
      <w:bCs/>
      <w:smallCaps/>
      <w:color w:val="2F5496" w:themeColor="accent1" w:themeShade="BF"/>
      <w:spacing w:val="5"/>
    </w:rPr>
  </w:style>
  <w:style w:type="paragraph" w:styleId="NormlWeb">
    <w:name w:val="Normal (Web)"/>
    <w:basedOn w:val="Norml"/>
    <w:uiPriority w:val="99"/>
    <w:semiHidden/>
    <w:unhideWhenUsed/>
    <w:rsid w:val="00F03ED0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2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2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288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Kocsis Lajos</dc:creator>
  <cp:keywords/>
  <dc:description/>
  <cp:lastModifiedBy>Kocsis Lajos</cp:lastModifiedBy>
  <cp:revision>3</cp:revision>
  <dcterms:created xsi:type="dcterms:W3CDTF">2025-02-24T08:03:00Z</dcterms:created>
  <dcterms:modified xsi:type="dcterms:W3CDTF">2025-02-24T08:12:00Z</dcterms:modified>
</cp:coreProperties>
</file>