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D8D0" w14:textId="1ECB24D4" w:rsidR="00BF0E6B" w:rsidRPr="00BF0E6B" w:rsidRDefault="00BF0E6B" w:rsidP="005553BF">
      <w:pPr>
        <w:pStyle w:val="Cmsor1"/>
        <w:spacing w:after="240" w:line="240" w:lineRule="auto"/>
        <w:jc w:val="center"/>
        <w:rPr>
          <w:rFonts w:ascii="Times New Roman" w:hAnsi="Times New Roman" w:cs="Times New Roman"/>
          <w:b w:val="0"/>
          <w:bCs w:val="0"/>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0E6B">
        <w:rPr>
          <w:rFonts w:ascii="Times New Roman" w:hAnsi="Times New Roman" w:cs="Times New Roman"/>
          <w:b w:val="0"/>
          <w:bCs w:val="0"/>
          <w:i/>
          <w:iCs/>
          <w:sz w:val="24"/>
          <w:szCs w:val="24"/>
        </w:rPr>
        <w:t>Előterjesztés 8. sz. melléklete</w:t>
      </w:r>
    </w:p>
    <w:p w14:paraId="7DE32EA0" w14:textId="5B92EBED" w:rsidR="000E6B3E" w:rsidRPr="00082655" w:rsidRDefault="00EA17A8" w:rsidP="005553BF">
      <w:pPr>
        <w:pStyle w:val="Cmsor1"/>
        <w:spacing w:after="240" w:line="240" w:lineRule="auto"/>
        <w:jc w:val="center"/>
        <w:rPr>
          <w:rFonts w:ascii="Times New Roman" w:hAnsi="Times New Roman" w:cs="Times New Roman"/>
          <w:sz w:val="24"/>
          <w:szCs w:val="24"/>
        </w:rPr>
      </w:pPr>
      <w:r>
        <w:rPr>
          <w:rFonts w:ascii="Times New Roman" w:hAnsi="Times New Roman" w:cs="Times New Roman"/>
          <w:sz w:val="24"/>
          <w:szCs w:val="24"/>
        </w:rPr>
        <w:t xml:space="preserve">EGYÜTTMŰKÖDÉSI </w:t>
      </w:r>
      <w:r w:rsidR="00055FA1">
        <w:rPr>
          <w:rFonts w:ascii="Times New Roman" w:hAnsi="Times New Roman" w:cs="Times New Roman"/>
          <w:sz w:val="24"/>
          <w:szCs w:val="24"/>
        </w:rPr>
        <w:t>MEGÁLLAPODÁS</w:t>
      </w:r>
    </w:p>
    <w:p w14:paraId="54615610" w14:textId="0283E5E2" w:rsidR="000E6B3E" w:rsidRPr="00082655" w:rsidRDefault="008C7AE2" w:rsidP="005553BF">
      <w:pPr>
        <w:spacing w:before="240" w:after="240"/>
        <w:jc w:val="both"/>
        <w:rPr>
          <w:color w:val="000000" w:themeColor="text1"/>
          <w:highlight w:val="yellow"/>
        </w:rPr>
      </w:pPr>
      <w:r w:rsidRPr="00082655">
        <w:rPr>
          <w:color w:val="000000" w:themeColor="text1"/>
        </w:rPr>
        <w:t xml:space="preserve">amely létrejött </w:t>
      </w:r>
      <w:r w:rsidRPr="00BC483E">
        <w:t xml:space="preserve">egyrészről </w:t>
      </w:r>
      <w:r w:rsidR="00907D54" w:rsidRPr="00C57D9E">
        <w:rPr>
          <w:b/>
          <w:bCs/>
        </w:rPr>
        <w:t>Józsefvárosi Gazdálkodási Központ Zrt.</w:t>
      </w:r>
      <w:r w:rsidRPr="00BC483E">
        <w:t xml:space="preserve"> (székhelye: </w:t>
      </w:r>
      <w:r w:rsidR="00907D54" w:rsidRPr="00BC483E">
        <w:t xml:space="preserve">1084 </w:t>
      </w:r>
      <w:r w:rsidR="00875543" w:rsidRPr="00BC483E">
        <w:t xml:space="preserve">Budapest, </w:t>
      </w:r>
      <w:r w:rsidR="00907D54" w:rsidRPr="00BC483E">
        <w:t>Őr utca 8.</w:t>
      </w:r>
      <w:r w:rsidRPr="00BC483E">
        <w:t xml:space="preserve">; adószáma: </w:t>
      </w:r>
      <w:r w:rsidR="00331576" w:rsidRPr="00BC483E">
        <w:t>25292499-2-42</w:t>
      </w:r>
      <w:r w:rsidRPr="00BC483E">
        <w:t>; statisztikai számjele:</w:t>
      </w:r>
      <w:r w:rsidR="00331576" w:rsidRPr="00BC483E">
        <w:t xml:space="preserve"> 25292499-6832-114-01</w:t>
      </w:r>
      <w:r w:rsidRPr="00BC483E">
        <w:t xml:space="preserve">; képviseli: </w:t>
      </w:r>
      <w:r w:rsidR="00907D54" w:rsidRPr="00BC483E">
        <w:t>Vas</w:t>
      </w:r>
      <w:r w:rsidR="00875543" w:rsidRPr="00BC483E">
        <w:t xml:space="preserve"> László</w:t>
      </w:r>
      <w:r w:rsidRPr="00BC483E">
        <w:t xml:space="preserve"> </w:t>
      </w:r>
      <w:r w:rsidR="00BC483E" w:rsidRPr="00BC483E">
        <w:t xml:space="preserve">vagyonhasznosítási </w:t>
      </w:r>
      <w:r w:rsidR="00907D54" w:rsidRPr="00BC483E">
        <w:t>igazgató</w:t>
      </w:r>
      <w:r w:rsidRPr="00BC483E">
        <w:t>)</w:t>
      </w:r>
      <w:r w:rsidR="00055FA1" w:rsidRPr="00082655">
        <w:rPr>
          <w:color w:val="000000" w:themeColor="text1"/>
        </w:rPr>
        <w:t xml:space="preserve"> </w:t>
      </w:r>
      <w:r w:rsidRPr="00082655">
        <w:rPr>
          <w:color w:val="000000" w:themeColor="text1"/>
        </w:rPr>
        <w:t xml:space="preserve">(a továbbiakban: </w:t>
      </w:r>
      <w:r w:rsidR="00163B99">
        <w:rPr>
          <w:b/>
          <w:color w:val="000000" w:themeColor="text1"/>
        </w:rPr>
        <w:t>JGK Zrt.</w:t>
      </w:r>
      <w:r w:rsidRPr="00082655">
        <w:rPr>
          <w:color w:val="000000" w:themeColor="text1"/>
        </w:rPr>
        <w:t>),</w:t>
      </w:r>
    </w:p>
    <w:p w14:paraId="1C84DFD2" w14:textId="3C6727EC" w:rsidR="005A3162" w:rsidRDefault="000E6B3E" w:rsidP="005553BF">
      <w:pPr>
        <w:spacing w:before="240" w:after="240"/>
        <w:jc w:val="both"/>
      </w:pPr>
      <w:r w:rsidRPr="00082655">
        <w:t xml:space="preserve">másrészről a </w:t>
      </w:r>
      <w:r w:rsidRPr="00082655">
        <w:rPr>
          <w:b/>
          <w:bCs/>
        </w:rPr>
        <w:t>Budapest Főváros Vagyonkezelő Központ Zártkörűen Működő Részvénytársaság</w:t>
      </w:r>
      <w:r w:rsidRPr="00082655">
        <w:t xml:space="preserve"> (székhelye: 1013 Budapest, Attila út 13/A., KSH jelzőszám: 12006003-6832-114-01; adószám: 12006003-2-41; cégjegyzékszám: 01-10-042695, </w:t>
      </w:r>
      <w:bookmarkStart w:id="0" w:name="_Hlk495307705"/>
      <w:r w:rsidRPr="00082655">
        <w:t xml:space="preserve">rövidített elnevezése: </w:t>
      </w:r>
      <w:bookmarkEnd w:id="0"/>
      <w:r w:rsidRPr="00082655">
        <w:t xml:space="preserve">BFVK Zrt., képviseli: </w:t>
      </w:r>
      <w:r w:rsidRPr="00082655">
        <w:rPr>
          <w:bCs/>
        </w:rPr>
        <w:t>Barts J. Balázs</w:t>
      </w:r>
      <w:r w:rsidRPr="00082655">
        <w:rPr>
          <w:b/>
          <w:bCs/>
        </w:rPr>
        <w:t xml:space="preserve"> </w:t>
      </w:r>
      <w:r w:rsidRPr="00082655">
        <w:t>vezérigazgató)</w:t>
      </w:r>
      <w:r w:rsidR="00331576" w:rsidRPr="00082655">
        <w:t>,</w:t>
      </w:r>
      <w:r w:rsidR="00055FA1" w:rsidRPr="00082655">
        <w:t xml:space="preserve"> </w:t>
      </w:r>
      <w:r w:rsidRPr="00082655">
        <w:t xml:space="preserve">(a továbbiakban: </w:t>
      </w:r>
      <w:r w:rsidR="00163B99">
        <w:rPr>
          <w:b/>
          <w:bCs/>
        </w:rPr>
        <w:t>BFVK Zrt.</w:t>
      </w:r>
      <w:r w:rsidRPr="00082655">
        <w:rPr>
          <w:b/>
          <w:bCs/>
        </w:rPr>
        <w:t>; a felek együttes említése esetén: Felek</w:t>
      </w:r>
      <w:r w:rsidRPr="00082655">
        <w:t>) között alulírott helyen és napon az alábbi feltételekkel:</w:t>
      </w:r>
    </w:p>
    <w:p w14:paraId="45B952E8" w14:textId="4AF4D3F7" w:rsidR="005A3162" w:rsidRDefault="005A3162" w:rsidP="005553BF">
      <w:pPr>
        <w:spacing w:before="240" w:after="240"/>
        <w:jc w:val="both"/>
      </w:pPr>
      <w:r>
        <w:t>Előzmények</w:t>
      </w:r>
    </w:p>
    <w:p w14:paraId="5FAA2257" w14:textId="5F519BEE" w:rsidR="005A3162" w:rsidRDefault="005A3162" w:rsidP="005553BF">
      <w:pPr>
        <w:spacing w:before="240" w:after="240"/>
        <w:jc w:val="both"/>
        <w:rPr>
          <w:color w:val="000000" w:themeColor="text1"/>
        </w:rPr>
      </w:pPr>
      <w:r w:rsidRPr="00082655">
        <w:t>Budapest Főváros Önkormányzata</w:t>
      </w:r>
      <w:r>
        <w:t xml:space="preserve"> és </w:t>
      </w:r>
      <w:r>
        <w:rPr>
          <w:color w:val="000000" w:themeColor="text1"/>
        </w:rPr>
        <w:t xml:space="preserve">Budapest Főváros VIII. Kerület Józsefváros Önkormányzata (a továbbiakban: Tulajdonosok) közös tulajdonát képezi a </w:t>
      </w:r>
      <w:r w:rsidRPr="00082655">
        <w:rPr>
          <w:color w:val="000000" w:themeColor="text1"/>
        </w:rPr>
        <w:t>Budapest, VIII. ker. 35075</w:t>
      </w:r>
      <w:r w:rsidRPr="00082655">
        <w:rPr>
          <w:iCs/>
          <w:noProof/>
          <w:color w:val="000000" w:themeColor="text1"/>
        </w:rPr>
        <w:t xml:space="preserve"> </w:t>
      </w:r>
      <w:r w:rsidRPr="00082655">
        <w:rPr>
          <w:color w:val="000000" w:themeColor="text1"/>
        </w:rPr>
        <w:t xml:space="preserve">helyrajzi számon felvett, természetben a </w:t>
      </w:r>
      <w:r w:rsidRPr="00082655">
        <w:rPr>
          <w:iCs/>
          <w:noProof/>
          <w:color w:val="000000" w:themeColor="text1"/>
        </w:rPr>
        <w:t xml:space="preserve">1081 Budapest, Kisfuvaros utca 6. szám </w:t>
      </w:r>
      <w:r w:rsidRPr="00082655">
        <w:rPr>
          <w:color w:val="000000" w:themeColor="text1"/>
        </w:rPr>
        <w:t>alatt található 700 m</w:t>
      </w:r>
      <w:r w:rsidRPr="00082655">
        <w:rPr>
          <w:color w:val="000000" w:themeColor="text1"/>
          <w:vertAlign w:val="superscript"/>
        </w:rPr>
        <w:t>2</w:t>
      </w:r>
      <w:r w:rsidRPr="00082655">
        <w:rPr>
          <w:color w:val="000000" w:themeColor="text1"/>
        </w:rPr>
        <w:t xml:space="preserve"> területű, az ingatlan-nyilvántartás szerint „Kivett lakóház és udvar” megnevezésű Ingatlan</w:t>
      </w:r>
      <w:r>
        <w:rPr>
          <w:color w:val="000000" w:themeColor="text1"/>
        </w:rPr>
        <w:t>. A Tulajdonosok értékesíteni kívánják a tárgyi ingatlant.</w:t>
      </w:r>
    </w:p>
    <w:p w14:paraId="53175857" w14:textId="6D1C6842" w:rsidR="005A3162" w:rsidRPr="00082655" w:rsidRDefault="005A3162" w:rsidP="005553BF">
      <w:pPr>
        <w:spacing w:before="240" w:after="240"/>
        <w:jc w:val="both"/>
      </w:pPr>
      <w:r>
        <w:rPr>
          <w:color w:val="000000" w:themeColor="text1"/>
        </w:rPr>
        <w:t>Az értékesítéssel összefüggésben a Tulajdonosok felkérték az érdekeltségükben tartozó, vagyonhasznosítással foglalkozó gazdasági társaságokat, a BFVK Zrt</w:t>
      </w:r>
      <w:r w:rsidR="00BC0E57">
        <w:rPr>
          <w:color w:val="000000" w:themeColor="text1"/>
        </w:rPr>
        <w:t>.</w:t>
      </w:r>
      <w:r>
        <w:rPr>
          <w:color w:val="000000" w:themeColor="text1"/>
        </w:rPr>
        <w:t>-t és a JGK Zrt</w:t>
      </w:r>
      <w:r w:rsidR="00BC0E57">
        <w:rPr>
          <w:color w:val="000000" w:themeColor="text1"/>
        </w:rPr>
        <w:t>.</w:t>
      </w:r>
      <w:r>
        <w:rPr>
          <w:color w:val="000000" w:themeColor="text1"/>
        </w:rPr>
        <w:t xml:space="preserve">-t a szükséges lépések megtételére. Az értékesítés zökkenőmentes lebonyolítása érdekében a BFVK Zrt. és a JGK Zrt. az együttműködés szabályait az alábbiakban fekteti le. </w:t>
      </w:r>
    </w:p>
    <w:p w14:paraId="1B3D8817" w14:textId="1F5CB583" w:rsidR="001C4CB8" w:rsidRPr="00082655" w:rsidRDefault="00055FA1" w:rsidP="005553BF">
      <w:pPr>
        <w:pStyle w:val="Listaszerbekezds"/>
        <w:numPr>
          <w:ilvl w:val="0"/>
          <w:numId w:val="6"/>
        </w:numPr>
        <w:spacing w:before="240" w:after="240"/>
        <w:ind w:left="426" w:hanging="426"/>
        <w:rPr>
          <w:b/>
          <w:bCs/>
        </w:rPr>
      </w:pPr>
      <w:r>
        <w:rPr>
          <w:b/>
          <w:bCs/>
        </w:rPr>
        <w:t>Együttműködés</w:t>
      </w:r>
      <w:r w:rsidRPr="00082655">
        <w:rPr>
          <w:b/>
          <w:bCs/>
        </w:rPr>
        <w:t xml:space="preserve"> </w:t>
      </w:r>
      <w:r w:rsidR="001C4CB8" w:rsidRPr="00082655">
        <w:rPr>
          <w:b/>
          <w:bCs/>
        </w:rPr>
        <w:t>tárgya</w:t>
      </w:r>
    </w:p>
    <w:p w14:paraId="017D5C52" w14:textId="1CB2E7A4" w:rsidR="00866709" w:rsidRPr="00C57D9E" w:rsidRDefault="00866709" w:rsidP="0058442D">
      <w:pPr>
        <w:pStyle w:val="Listaszerbekezds1"/>
        <w:numPr>
          <w:ilvl w:val="0"/>
          <w:numId w:val="13"/>
        </w:numPr>
        <w:spacing w:before="240" w:after="240"/>
        <w:ind w:left="284" w:hanging="284"/>
        <w:jc w:val="both"/>
        <w:rPr>
          <w:b w:val="0"/>
          <w:bCs w:val="0"/>
          <w:sz w:val="24"/>
          <w:szCs w:val="24"/>
        </w:rPr>
      </w:pPr>
      <w:r w:rsidRPr="00082655">
        <w:rPr>
          <w:b w:val="0"/>
          <w:bCs w:val="0"/>
          <w:sz w:val="24"/>
          <w:szCs w:val="24"/>
        </w:rPr>
        <w:t xml:space="preserve">Felek </w:t>
      </w:r>
      <w:r>
        <w:rPr>
          <w:b w:val="0"/>
          <w:bCs w:val="0"/>
          <w:sz w:val="24"/>
          <w:szCs w:val="24"/>
        </w:rPr>
        <w:t>r</w:t>
      </w:r>
      <w:r w:rsidRPr="00082655">
        <w:rPr>
          <w:b w:val="0"/>
          <w:bCs w:val="0"/>
          <w:sz w:val="24"/>
          <w:szCs w:val="24"/>
        </w:rPr>
        <w:t>ögzítik, hogy az 1. sz. mellékletben szereplő ingatlan</w:t>
      </w:r>
      <w:r>
        <w:rPr>
          <w:b w:val="0"/>
          <w:bCs w:val="0"/>
          <w:sz w:val="24"/>
          <w:szCs w:val="24"/>
        </w:rPr>
        <w:t xml:space="preserve">t a közös tulajdonlásra tekintettel </w:t>
      </w:r>
      <w:r w:rsidRPr="00082655">
        <w:rPr>
          <w:b w:val="0"/>
          <w:bCs w:val="0"/>
          <w:sz w:val="24"/>
          <w:szCs w:val="24"/>
        </w:rPr>
        <w:t>együtt</w:t>
      </w:r>
      <w:r>
        <w:rPr>
          <w:b w:val="0"/>
          <w:bCs w:val="0"/>
          <w:sz w:val="24"/>
          <w:szCs w:val="24"/>
        </w:rPr>
        <w:t>esen</w:t>
      </w:r>
      <w:r w:rsidRPr="00082655">
        <w:rPr>
          <w:b w:val="0"/>
          <w:bCs w:val="0"/>
          <w:sz w:val="24"/>
          <w:szCs w:val="24"/>
        </w:rPr>
        <w:t xml:space="preserve"> pályáztatj</w:t>
      </w:r>
      <w:r>
        <w:rPr>
          <w:b w:val="0"/>
          <w:bCs w:val="0"/>
          <w:sz w:val="24"/>
          <w:szCs w:val="24"/>
        </w:rPr>
        <w:t>ák</w:t>
      </w:r>
      <w:r w:rsidRPr="00082655">
        <w:rPr>
          <w:b w:val="0"/>
          <w:bCs w:val="0"/>
          <w:sz w:val="24"/>
          <w:szCs w:val="24"/>
        </w:rPr>
        <w:t xml:space="preserve"> és (dologösszeségként) értékesíti</w:t>
      </w:r>
      <w:r>
        <w:rPr>
          <w:b w:val="0"/>
          <w:bCs w:val="0"/>
          <w:sz w:val="24"/>
          <w:szCs w:val="24"/>
        </w:rPr>
        <w:t>k</w:t>
      </w:r>
      <w:r w:rsidRPr="00082655">
        <w:rPr>
          <w:b w:val="0"/>
          <w:bCs w:val="0"/>
          <w:sz w:val="24"/>
          <w:szCs w:val="24"/>
        </w:rPr>
        <w:t>.</w:t>
      </w:r>
    </w:p>
    <w:p w14:paraId="68E01F95" w14:textId="7D4E56B8" w:rsidR="0058442D" w:rsidRPr="00082655" w:rsidRDefault="00D91218" w:rsidP="0058442D">
      <w:pPr>
        <w:pStyle w:val="Listaszerbekezds1"/>
        <w:numPr>
          <w:ilvl w:val="0"/>
          <w:numId w:val="13"/>
        </w:numPr>
        <w:spacing w:before="240" w:after="240"/>
        <w:ind w:left="284" w:hanging="284"/>
        <w:jc w:val="both"/>
        <w:rPr>
          <w:b w:val="0"/>
          <w:bCs w:val="0"/>
          <w:sz w:val="24"/>
          <w:szCs w:val="24"/>
        </w:rPr>
      </w:pPr>
      <w:r>
        <w:rPr>
          <w:b w:val="0"/>
          <w:bCs w:val="0"/>
          <w:color w:val="000000" w:themeColor="text1"/>
          <w:sz w:val="24"/>
          <w:szCs w:val="24"/>
        </w:rPr>
        <w:t xml:space="preserve">Felek megállapodnak, hogy a </w:t>
      </w:r>
      <w:r w:rsidR="00AC5DE6">
        <w:rPr>
          <w:b w:val="0"/>
          <w:bCs w:val="0"/>
          <w:color w:val="000000" w:themeColor="text1"/>
          <w:sz w:val="24"/>
          <w:szCs w:val="24"/>
        </w:rPr>
        <w:t>Budapest Főváros VIII. Kerület Józsefváros Önkormányzata</w:t>
      </w:r>
      <w:r w:rsidR="00AC5DE6" w:rsidRPr="00082655">
        <w:rPr>
          <w:b w:val="0"/>
          <w:bCs w:val="0"/>
          <w:color w:val="000000" w:themeColor="text1"/>
          <w:sz w:val="24"/>
          <w:szCs w:val="24"/>
        </w:rPr>
        <w:t xml:space="preserve"> </w:t>
      </w:r>
      <w:r w:rsidR="00907D54" w:rsidRPr="00082655">
        <w:rPr>
          <w:b w:val="0"/>
          <w:bCs w:val="0"/>
          <w:color w:val="000000" w:themeColor="text1"/>
          <w:sz w:val="24"/>
          <w:szCs w:val="24"/>
        </w:rPr>
        <w:t>734/1000 tulajdoni hányad</w:t>
      </w:r>
      <w:r w:rsidR="00AC5DE6">
        <w:rPr>
          <w:b w:val="0"/>
          <w:bCs w:val="0"/>
          <w:color w:val="000000" w:themeColor="text1"/>
          <w:sz w:val="24"/>
          <w:szCs w:val="24"/>
        </w:rPr>
        <w:t>át képező</w:t>
      </w:r>
      <w:r w:rsidR="00C53A18" w:rsidRPr="00082655">
        <w:rPr>
          <w:b w:val="0"/>
          <w:bCs w:val="0"/>
          <w:color w:val="000000" w:themeColor="text1"/>
          <w:sz w:val="24"/>
          <w:szCs w:val="24"/>
        </w:rPr>
        <w:t xml:space="preserve">, </w:t>
      </w:r>
      <w:r w:rsidR="0058442D" w:rsidRPr="00082655">
        <w:rPr>
          <w:b w:val="0"/>
          <w:bCs w:val="0"/>
          <w:color w:val="000000" w:themeColor="text1"/>
          <w:sz w:val="24"/>
          <w:szCs w:val="24"/>
        </w:rPr>
        <w:t>Budapest</w:t>
      </w:r>
      <w:r w:rsidR="00875543" w:rsidRPr="00082655">
        <w:rPr>
          <w:b w:val="0"/>
          <w:bCs w:val="0"/>
          <w:color w:val="000000" w:themeColor="text1"/>
          <w:sz w:val="24"/>
          <w:szCs w:val="24"/>
        </w:rPr>
        <w:t xml:space="preserve">, </w:t>
      </w:r>
      <w:r w:rsidR="00907D54" w:rsidRPr="00082655">
        <w:rPr>
          <w:b w:val="0"/>
          <w:bCs w:val="0"/>
          <w:color w:val="000000" w:themeColor="text1"/>
          <w:sz w:val="24"/>
          <w:szCs w:val="24"/>
        </w:rPr>
        <w:t>V</w:t>
      </w:r>
      <w:r w:rsidR="00875543" w:rsidRPr="00082655">
        <w:rPr>
          <w:b w:val="0"/>
          <w:bCs w:val="0"/>
          <w:color w:val="000000" w:themeColor="text1"/>
          <w:sz w:val="24"/>
          <w:szCs w:val="24"/>
        </w:rPr>
        <w:t xml:space="preserve">III. ker. </w:t>
      </w:r>
      <w:r w:rsidR="00907D54" w:rsidRPr="00082655">
        <w:rPr>
          <w:b w:val="0"/>
          <w:bCs w:val="0"/>
          <w:color w:val="000000" w:themeColor="text1"/>
          <w:sz w:val="24"/>
          <w:szCs w:val="24"/>
        </w:rPr>
        <w:t>35075</w:t>
      </w:r>
      <w:r w:rsidR="008C7AE2" w:rsidRPr="00082655">
        <w:rPr>
          <w:b w:val="0"/>
          <w:bCs w:val="0"/>
          <w:iCs/>
          <w:noProof/>
          <w:color w:val="000000" w:themeColor="text1"/>
          <w:sz w:val="24"/>
          <w:szCs w:val="24"/>
        </w:rPr>
        <w:t xml:space="preserve"> </w:t>
      </w:r>
      <w:r w:rsidR="008C7AE2" w:rsidRPr="00082655">
        <w:rPr>
          <w:b w:val="0"/>
          <w:bCs w:val="0"/>
          <w:color w:val="000000" w:themeColor="text1"/>
          <w:sz w:val="24"/>
          <w:szCs w:val="24"/>
        </w:rPr>
        <w:t xml:space="preserve">helyrajzi számon felvett, természetben a </w:t>
      </w:r>
      <w:r w:rsidR="008C7AE2" w:rsidRPr="00082655">
        <w:rPr>
          <w:b w:val="0"/>
          <w:bCs w:val="0"/>
          <w:iCs/>
          <w:noProof/>
          <w:color w:val="000000" w:themeColor="text1"/>
          <w:sz w:val="24"/>
          <w:szCs w:val="24"/>
        </w:rPr>
        <w:t>1</w:t>
      </w:r>
      <w:r w:rsidR="00875543" w:rsidRPr="00082655">
        <w:rPr>
          <w:b w:val="0"/>
          <w:bCs w:val="0"/>
          <w:iCs/>
          <w:noProof/>
          <w:color w:val="000000" w:themeColor="text1"/>
          <w:sz w:val="24"/>
          <w:szCs w:val="24"/>
        </w:rPr>
        <w:t>0</w:t>
      </w:r>
      <w:r w:rsidR="00907D54" w:rsidRPr="00082655">
        <w:rPr>
          <w:b w:val="0"/>
          <w:bCs w:val="0"/>
          <w:iCs/>
          <w:noProof/>
          <w:color w:val="000000" w:themeColor="text1"/>
          <w:sz w:val="24"/>
          <w:szCs w:val="24"/>
        </w:rPr>
        <w:t>81</w:t>
      </w:r>
      <w:r w:rsidR="008C7AE2" w:rsidRPr="00082655">
        <w:rPr>
          <w:b w:val="0"/>
          <w:bCs w:val="0"/>
          <w:iCs/>
          <w:noProof/>
          <w:color w:val="000000" w:themeColor="text1"/>
          <w:sz w:val="24"/>
          <w:szCs w:val="24"/>
        </w:rPr>
        <w:t xml:space="preserve"> Budapest, </w:t>
      </w:r>
      <w:r w:rsidR="00907D54" w:rsidRPr="00082655">
        <w:rPr>
          <w:b w:val="0"/>
          <w:bCs w:val="0"/>
          <w:iCs/>
          <w:noProof/>
          <w:color w:val="000000" w:themeColor="text1"/>
          <w:sz w:val="24"/>
          <w:szCs w:val="24"/>
        </w:rPr>
        <w:t>Kisfuvaros utca 6. szám</w:t>
      </w:r>
      <w:r w:rsidR="008C7AE2" w:rsidRPr="00082655">
        <w:rPr>
          <w:b w:val="0"/>
          <w:bCs w:val="0"/>
          <w:iCs/>
          <w:noProof/>
          <w:color w:val="000000" w:themeColor="text1"/>
          <w:sz w:val="24"/>
          <w:szCs w:val="24"/>
        </w:rPr>
        <w:t xml:space="preserve"> </w:t>
      </w:r>
      <w:r w:rsidR="008C7AE2" w:rsidRPr="00082655">
        <w:rPr>
          <w:b w:val="0"/>
          <w:bCs w:val="0"/>
          <w:color w:val="000000" w:themeColor="text1"/>
          <w:sz w:val="24"/>
          <w:szCs w:val="24"/>
        </w:rPr>
        <w:t>alatt található</w:t>
      </w:r>
      <w:r w:rsidR="00875543" w:rsidRPr="00082655">
        <w:rPr>
          <w:b w:val="0"/>
          <w:bCs w:val="0"/>
          <w:color w:val="000000" w:themeColor="text1"/>
          <w:sz w:val="24"/>
          <w:szCs w:val="24"/>
        </w:rPr>
        <w:t xml:space="preserve"> </w:t>
      </w:r>
      <w:r w:rsidR="00907D54" w:rsidRPr="00082655">
        <w:rPr>
          <w:b w:val="0"/>
          <w:bCs w:val="0"/>
          <w:color w:val="000000" w:themeColor="text1"/>
          <w:sz w:val="24"/>
          <w:szCs w:val="24"/>
        </w:rPr>
        <w:t>700 m</w:t>
      </w:r>
      <w:r w:rsidR="00875543" w:rsidRPr="00082655">
        <w:rPr>
          <w:b w:val="0"/>
          <w:bCs w:val="0"/>
          <w:color w:val="000000" w:themeColor="text1"/>
          <w:sz w:val="24"/>
          <w:szCs w:val="24"/>
          <w:vertAlign w:val="superscript"/>
        </w:rPr>
        <w:t>2</w:t>
      </w:r>
      <w:r w:rsidR="00875543" w:rsidRPr="00082655">
        <w:rPr>
          <w:b w:val="0"/>
          <w:bCs w:val="0"/>
          <w:color w:val="000000" w:themeColor="text1"/>
          <w:sz w:val="24"/>
          <w:szCs w:val="24"/>
        </w:rPr>
        <w:t xml:space="preserve"> terület</w:t>
      </w:r>
      <w:r w:rsidR="00907D54" w:rsidRPr="00082655">
        <w:rPr>
          <w:b w:val="0"/>
          <w:bCs w:val="0"/>
          <w:color w:val="000000" w:themeColor="text1"/>
          <w:sz w:val="24"/>
          <w:szCs w:val="24"/>
        </w:rPr>
        <w:t>ű,</w:t>
      </w:r>
      <w:r w:rsidR="00875543" w:rsidRPr="00082655">
        <w:rPr>
          <w:b w:val="0"/>
          <w:bCs w:val="0"/>
          <w:color w:val="000000" w:themeColor="text1"/>
          <w:sz w:val="24"/>
          <w:szCs w:val="24"/>
        </w:rPr>
        <w:t xml:space="preserve"> </w:t>
      </w:r>
      <w:r w:rsidR="00C65B30" w:rsidRPr="00082655">
        <w:rPr>
          <w:b w:val="0"/>
          <w:bCs w:val="0"/>
          <w:color w:val="000000" w:themeColor="text1"/>
          <w:sz w:val="24"/>
          <w:szCs w:val="24"/>
        </w:rPr>
        <w:t xml:space="preserve">az ingatlan-nyilvántartás szerint </w:t>
      </w:r>
      <w:r w:rsidR="00875543" w:rsidRPr="00082655">
        <w:rPr>
          <w:b w:val="0"/>
          <w:bCs w:val="0"/>
          <w:color w:val="000000" w:themeColor="text1"/>
          <w:sz w:val="24"/>
          <w:szCs w:val="24"/>
        </w:rPr>
        <w:t>„</w:t>
      </w:r>
      <w:r w:rsidR="00C65B30" w:rsidRPr="00082655">
        <w:rPr>
          <w:b w:val="0"/>
          <w:bCs w:val="0"/>
          <w:color w:val="000000" w:themeColor="text1"/>
          <w:sz w:val="24"/>
          <w:szCs w:val="24"/>
        </w:rPr>
        <w:t xml:space="preserve">Kivett </w:t>
      </w:r>
      <w:r w:rsidR="00907D54" w:rsidRPr="00082655">
        <w:rPr>
          <w:b w:val="0"/>
          <w:bCs w:val="0"/>
          <w:color w:val="000000" w:themeColor="text1"/>
          <w:sz w:val="24"/>
          <w:szCs w:val="24"/>
        </w:rPr>
        <w:t xml:space="preserve">lakóház és </w:t>
      </w:r>
      <w:r w:rsidR="0058442D" w:rsidRPr="00082655">
        <w:rPr>
          <w:b w:val="0"/>
          <w:bCs w:val="0"/>
          <w:color w:val="000000" w:themeColor="text1"/>
          <w:sz w:val="24"/>
          <w:szCs w:val="24"/>
        </w:rPr>
        <w:t>udvar</w:t>
      </w:r>
      <w:r w:rsidR="00875543" w:rsidRPr="00082655">
        <w:rPr>
          <w:b w:val="0"/>
          <w:bCs w:val="0"/>
          <w:color w:val="000000" w:themeColor="text1"/>
          <w:sz w:val="24"/>
          <w:szCs w:val="24"/>
        </w:rPr>
        <w:t xml:space="preserve">” megnevezésű </w:t>
      </w:r>
      <w:r w:rsidR="00907D54" w:rsidRPr="00082655">
        <w:rPr>
          <w:b w:val="0"/>
          <w:bCs w:val="0"/>
          <w:color w:val="000000" w:themeColor="text1"/>
          <w:sz w:val="24"/>
          <w:szCs w:val="24"/>
        </w:rPr>
        <w:t>Ingatlan</w:t>
      </w:r>
      <w:r w:rsidR="008E6FA3" w:rsidRPr="00082655">
        <w:rPr>
          <w:b w:val="0"/>
          <w:bCs w:val="0"/>
          <w:color w:val="000000" w:themeColor="text1"/>
          <w:sz w:val="24"/>
          <w:szCs w:val="24"/>
        </w:rPr>
        <w:t xml:space="preserve"> </w:t>
      </w:r>
      <w:r w:rsidR="000E6B3E" w:rsidRPr="00082655">
        <w:rPr>
          <w:b w:val="0"/>
          <w:bCs w:val="0"/>
          <w:sz w:val="24"/>
          <w:szCs w:val="24"/>
        </w:rPr>
        <w:t>értékesítésének lebonyolításá</w:t>
      </w:r>
      <w:r>
        <w:rPr>
          <w:b w:val="0"/>
          <w:bCs w:val="0"/>
          <w:sz w:val="24"/>
          <w:szCs w:val="24"/>
        </w:rPr>
        <w:t xml:space="preserve">t a </w:t>
      </w:r>
      <w:r w:rsidR="00163B99">
        <w:rPr>
          <w:b w:val="0"/>
          <w:bCs w:val="0"/>
          <w:sz w:val="24"/>
          <w:szCs w:val="24"/>
        </w:rPr>
        <w:t>BFVK Zrt.</w:t>
      </w:r>
      <w:r w:rsidR="0058442D" w:rsidRPr="00082655">
        <w:rPr>
          <w:b w:val="0"/>
          <w:bCs w:val="0"/>
          <w:sz w:val="24"/>
          <w:szCs w:val="24"/>
        </w:rPr>
        <w:t xml:space="preserve"> </w:t>
      </w:r>
      <w:r>
        <w:rPr>
          <w:b w:val="0"/>
          <w:bCs w:val="0"/>
          <w:sz w:val="24"/>
          <w:szCs w:val="24"/>
        </w:rPr>
        <w:t xml:space="preserve">végzi a </w:t>
      </w:r>
      <w:r w:rsidR="0058442D" w:rsidRPr="00082655">
        <w:rPr>
          <w:b w:val="0"/>
          <w:bCs w:val="0"/>
          <w:sz w:val="24"/>
          <w:szCs w:val="24"/>
        </w:rPr>
        <w:t xml:space="preserve">vonatkozó szabályzata szerint. </w:t>
      </w:r>
      <w:r>
        <w:rPr>
          <w:b w:val="0"/>
          <w:bCs w:val="0"/>
          <w:sz w:val="24"/>
          <w:szCs w:val="24"/>
        </w:rPr>
        <w:t xml:space="preserve">Ez </w:t>
      </w:r>
      <w:r w:rsidR="0058442D" w:rsidRPr="00082655">
        <w:rPr>
          <w:b w:val="0"/>
          <w:bCs w:val="0"/>
          <w:sz w:val="24"/>
          <w:szCs w:val="24"/>
        </w:rPr>
        <w:t>kiterjed</w:t>
      </w:r>
      <w:r w:rsidR="000E6B3E" w:rsidRPr="00082655">
        <w:rPr>
          <w:b w:val="0"/>
          <w:bCs w:val="0"/>
          <w:sz w:val="24"/>
          <w:szCs w:val="24"/>
        </w:rPr>
        <w:t xml:space="preserve"> </w:t>
      </w:r>
      <w:r w:rsidR="0058442D" w:rsidRPr="00082655">
        <w:rPr>
          <w:b w:val="0"/>
          <w:bCs w:val="0"/>
          <w:sz w:val="24"/>
          <w:szCs w:val="24"/>
        </w:rPr>
        <w:t>az Ingatlan nyilvános pályáztatásának az eredményhirdetésig történő teljes körű lebonyolítására - ideértve a pályázati felhívás és pályázati dokumentumok előkészítését, a beérkezett pályázatok kiértékelését, a</w:t>
      </w:r>
      <w:r w:rsidR="00697700">
        <w:rPr>
          <w:b w:val="0"/>
          <w:bCs w:val="0"/>
          <w:sz w:val="24"/>
          <w:szCs w:val="24"/>
        </w:rPr>
        <w:t>z esetleges</w:t>
      </w:r>
      <w:r w:rsidR="0058442D" w:rsidRPr="00082655">
        <w:rPr>
          <w:b w:val="0"/>
          <w:bCs w:val="0"/>
          <w:sz w:val="24"/>
          <w:szCs w:val="24"/>
        </w:rPr>
        <w:t xml:space="preserve"> második forduló elektronikus licitjének lebonyolítását, a pályázók megfelelő kiértesítését a pályázat eredményéről, illetve az egyéb pályázati döntésekről -, az ajánlati biztosítékkal történő elszámolásra, az adásvételi szerződés előkészítésére, az elővásárlásra jogosult nyilatkozatához szükséges levél elkészítésére, az adásvételi szerződés hatálybalépéséről szóló tájékoztató nyilatkozat elkészítésére</w:t>
      </w:r>
      <w:r w:rsidR="00082655">
        <w:rPr>
          <w:b w:val="0"/>
          <w:bCs w:val="0"/>
          <w:sz w:val="24"/>
          <w:szCs w:val="24"/>
        </w:rPr>
        <w:t>,</w:t>
      </w:r>
      <w:r w:rsidR="0058442D" w:rsidRPr="00082655">
        <w:rPr>
          <w:b w:val="0"/>
          <w:bCs w:val="0"/>
          <w:sz w:val="24"/>
          <w:szCs w:val="24"/>
        </w:rPr>
        <w:t xml:space="preserve"> valamint a Bejegyzési Engedély előkészítésére. </w:t>
      </w:r>
    </w:p>
    <w:p w14:paraId="23C00E6E" w14:textId="6DCDD36D" w:rsidR="0058442D" w:rsidRPr="00082655" w:rsidRDefault="0058442D" w:rsidP="00AC5DE6">
      <w:pPr>
        <w:pStyle w:val="Listaszerbekezds1"/>
        <w:numPr>
          <w:ilvl w:val="0"/>
          <w:numId w:val="13"/>
        </w:numPr>
        <w:spacing w:before="240" w:after="240"/>
        <w:ind w:left="284" w:hanging="284"/>
        <w:jc w:val="both"/>
        <w:rPr>
          <w:b w:val="0"/>
          <w:bCs w:val="0"/>
          <w:sz w:val="24"/>
          <w:szCs w:val="24"/>
        </w:rPr>
      </w:pPr>
      <w:r w:rsidRPr="00082655">
        <w:rPr>
          <w:b w:val="0"/>
          <w:bCs w:val="0"/>
          <w:sz w:val="24"/>
          <w:szCs w:val="24"/>
        </w:rPr>
        <w:t xml:space="preserve">Felek megállapodnak, hogy a jelen szerződés teljesítésének része, és a pályáztatás előfeltétele a </w:t>
      </w:r>
      <w:r w:rsidR="00163B99">
        <w:rPr>
          <w:b w:val="0"/>
          <w:bCs w:val="0"/>
          <w:sz w:val="24"/>
          <w:szCs w:val="24"/>
        </w:rPr>
        <w:t>JGK Zrt.</w:t>
      </w:r>
      <w:r w:rsidRPr="00082655">
        <w:rPr>
          <w:b w:val="0"/>
          <w:bCs w:val="0"/>
          <w:sz w:val="24"/>
          <w:szCs w:val="24"/>
        </w:rPr>
        <w:t xml:space="preserve"> által elkészített 6 (hat) hónapnál nem régebbi értékbecslés rendelkezésre állása. Amennyiben a pályáztatási eljárás elhúzódása miatt az érintett Ingatlan értékbecslése 6 hónapnál régebbivé válik, úgy </w:t>
      </w:r>
      <w:r w:rsidR="00163B99">
        <w:rPr>
          <w:b w:val="0"/>
          <w:bCs w:val="0"/>
          <w:sz w:val="24"/>
          <w:szCs w:val="24"/>
        </w:rPr>
        <w:t>JGK Zrt</w:t>
      </w:r>
      <w:r w:rsidR="00866709">
        <w:rPr>
          <w:b w:val="0"/>
          <w:bCs w:val="0"/>
          <w:sz w:val="24"/>
          <w:szCs w:val="24"/>
        </w:rPr>
        <w:t>.</w:t>
      </w:r>
      <w:r w:rsidRPr="00082655">
        <w:rPr>
          <w:b w:val="0"/>
          <w:bCs w:val="0"/>
          <w:sz w:val="24"/>
          <w:szCs w:val="24"/>
        </w:rPr>
        <w:t xml:space="preserve"> aktualizáló értékbecslést készít.</w:t>
      </w:r>
      <w:r w:rsidR="003040A8">
        <w:rPr>
          <w:b w:val="0"/>
          <w:bCs w:val="0"/>
          <w:sz w:val="24"/>
          <w:szCs w:val="24"/>
        </w:rPr>
        <w:t xml:space="preserve"> A </w:t>
      </w:r>
      <w:r w:rsidR="00163B99">
        <w:rPr>
          <w:b w:val="0"/>
          <w:bCs w:val="0"/>
          <w:sz w:val="24"/>
          <w:szCs w:val="24"/>
        </w:rPr>
        <w:t>JGK Zrt.</w:t>
      </w:r>
      <w:r w:rsidR="003040A8">
        <w:rPr>
          <w:b w:val="0"/>
          <w:bCs w:val="0"/>
          <w:sz w:val="24"/>
          <w:szCs w:val="24"/>
        </w:rPr>
        <w:t xml:space="preserve"> által készített értékbecslést, a Felek akkor tekintik elfogadhatónak, amennyiben azt a BFVK Zrt. szakmai állásfoglalás kiadásával elfogadja.</w:t>
      </w:r>
    </w:p>
    <w:p w14:paraId="1F8D55DD" w14:textId="5D2FFBC8" w:rsidR="000412E7" w:rsidRPr="00082655" w:rsidRDefault="00055FA1" w:rsidP="005553BF">
      <w:pPr>
        <w:pStyle w:val="Listaszerbekezds1"/>
        <w:numPr>
          <w:ilvl w:val="0"/>
          <w:numId w:val="6"/>
        </w:numPr>
        <w:spacing w:before="240" w:after="240"/>
        <w:ind w:left="426" w:hanging="426"/>
        <w:jc w:val="both"/>
        <w:rPr>
          <w:bCs w:val="0"/>
          <w:sz w:val="24"/>
          <w:szCs w:val="24"/>
        </w:rPr>
      </w:pPr>
      <w:r>
        <w:rPr>
          <w:bCs w:val="0"/>
          <w:sz w:val="24"/>
          <w:szCs w:val="24"/>
        </w:rPr>
        <w:t>D</w:t>
      </w:r>
      <w:r w:rsidR="000412E7" w:rsidRPr="00082655">
        <w:rPr>
          <w:bCs w:val="0"/>
          <w:sz w:val="24"/>
          <w:szCs w:val="24"/>
        </w:rPr>
        <w:t>íj</w:t>
      </w:r>
      <w:r>
        <w:rPr>
          <w:bCs w:val="0"/>
          <w:sz w:val="24"/>
          <w:szCs w:val="24"/>
        </w:rPr>
        <w:t>azás</w:t>
      </w:r>
      <w:r w:rsidR="00EA17A8">
        <w:rPr>
          <w:bCs w:val="0"/>
          <w:sz w:val="24"/>
          <w:szCs w:val="24"/>
        </w:rPr>
        <w:t>, költségtérítés</w:t>
      </w:r>
    </w:p>
    <w:p w14:paraId="4FD7F725" w14:textId="77777777" w:rsidR="00CF1E40" w:rsidRPr="00CF1E40" w:rsidRDefault="00866709" w:rsidP="00CF1E40">
      <w:pPr>
        <w:pStyle w:val="Listaszerbekezds1"/>
        <w:spacing w:before="240" w:after="240"/>
        <w:ind w:left="426"/>
        <w:jc w:val="both"/>
        <w:rPr>
          <w:bCs w:val="0"/>
          <w:sz w:val="24"/>
          <w:szCs w:val="24"/>
        </w:rPr>
      </w:pPr>
      <w:r w:rsidRPr="00866709">
        <w:rPr>
          <w:b w:val="0"/>
          <w:bCs w:val="0"/>
          <w:sz w:val="24"/>
          <w:szCs w:val="24"/>
        </w:rPr>
        <w:lastRenderedPageBreak/>
        <w:t xml:space="preserve">Felek egymás felé </w:t>
      </w:r>
      <w:r w:rsidR="00055FA1" w:rsidRPr="00866709">
        <w:rPr>
          <w:b w:val="0"/>
          <w:bCs w:val="0"/>
          <w:sz w:val="24"/>
          <w:szCs w:val="24"/>
        </w:rPr>
        <w:t>díjazásra</w:t>
      </w:r>
      <w:r w:rsidR="00C169FF" w:rsidRPr="00866709">
        <w:rPr>
          <w:b w:val="0"/>
          <w:bCs w:val="0"/>
          <w:sz w:val="24"/>
          <w:szCs w:val="24"/>
        </w:rPr>
        <w:t>, költségtérítésre</w:t>
      </w:r>
      <w:r w:rsidR="00FD7FEF" w:rsidRPr="00866709">
        <w:rPr>
          <w:b w:val="0"/>
          <w:bCs w:val="0"/>
          <w:sz w:val="24"/>
          <w:szCs w:val="24"/>
        </w:rPr>
        <w:t xml:space="preserve"> nem jogosult</w:t>
      </w:r>
      <w:r w:rsidRPr="00866709">
        <w:rPr>
          <w:b w:val="0"/>
          <w:bCs w:val="0"/>
          <w:sz w:val="24"/>
          <w:szCs w:val="24"/>
        </w:rPr>
        <w:t>ak</w:t>
      </w:r>
      <w:r w:rsidR="00FD7FEF" w:rsidRPr="00866709">
        <w:rPr>
          <w:b w:val="0"/>
          <w:bCs w:val="0"/>
          <w:sz w:val="24"/>
          <w:szCs w:val="24"/>
        </w:rPr>
        <w:t xml:space="preserve">. </w:t>
      </w:r>
    </w:p>
    <w:p w14:paraId="53CA72DA" w14:textId="238C1395" w:rsidR="000412E7" w:rsidRPr="00866709" w:rsidRDefault="000412E7" w:rsidP="00866709">
      <w:pPr>
        <w:pStyle w:val="Listaszerbekezds1"/>
        <w:numPr>
          <w:ilvl w:val="0"/>
          <w:numId w:val="6"/>
        </w:numPr>
        <w:spacing w:before="240" w:after="240"/>
        <w:ind w:left="426" w:hanging="426"/>
        <w:jc w:val="both"/>
        <w:rPr>
          <w:bCs w:val="0"/>
          <w:sz w:val="24"/>
          <w:szCs w:val="24"/>
        </w:rPr>
      </w:pPr>
      <w:r w:rsidRPr="00866709">
        <w:rPr>
          <w:bCs w:val="0"/>
          <w:sz w:val="24"/>
          <w:szCs w:val="24"/>
        </w:rPr>
        <w:t>Felek jogai és kötelezettségei</w:t>
      </w:r>
    </w:p>
    <w:p w14:paraId="4370F99E" w14:textId="23B0A67B" w:rsidR="0058442D" w:rsidRDefault="0058442D" w:rsidP="0058442D">
      <w:pPr>
        <w:pStyle w:val="Listaszerbekezds1"/>
        <w:numPr>
          <w:ilvl w:val="0"/>
          <w:numId w:val="7"/>
        </w:numPr>
        <w:spacing w:before="240" w:after="240"/>
        <w:jc w:val="both"/>
        <w:rPr>
          <w:b w:val="0"/>
          <w:bCs w:val="0"/>
          <w:sz w:val="24"/>
          <w:szCs w:val="24"/>
        </w:rPr>
      </w:pPr>
      <w:r w:rsidRPr="00082655">
        <w:rPr>
          <w:b w:val="0"/>
          <w:bCs w:val="0"/>
          <w:sz w:val="24"/>
          <w:szCs w:val="24"/>
        </w:rPr>
        <w:t xml:space="preserve">A pályáztatási eljárás megindulásáról </w:t>
      </w:r>
      <w:r w:rsidR="00163B99">
        <w:rPr>
          <w:b w:val="0"/>
          <w:bCs w:val="0"/>
          <w:sz w:val="24"/>
          <w:szCs w:val="24"/>
        </w:rPr>
        <w:t xml:space="preserve">BFVK </w:t>
      </w:r>
      <w:r w:rsidR="00697700">
        <w:rPr>
          <w:b w:val="0"/>
          <w:bCs w:val="0"/>
          <w:sz w:val="24"/>
          <w:szCs w:val="24"/>
        </w:rPr>
        <w:t>Z</w:t>
      </w:r>
      <w:r w:rsidR="00163B99">
        <w:rPr>
          <w:b w:val="0"/>
          <w:bCs w:val="0"/>
          <w:sz w:val="24"/>
          <w:szCs w:val="24"/>
        </w:rPr>
        <w:t>rt.</w:t>
      </w:r>
      <w:r w:rsidRPr="00082655">
        <w:rPr>
          <w:b w:val="0"/>
          <w:bCs w:val="0"/>
          <w:sz w:val="24"/>
          <w:szCs w:val="24"/>
        </w:rPr>
        <w:t xml:space="preserve"> köteles írásban tájékoztatni </w:t>
      </w:r>
      <w:r w:rsidR="00163B99">
        <w:rPr>
          <w:b w:val="0"/>
          <w:bCs w:val="0"/>
          <w:sz w:val="24"/>
          <w:szCs w:val="24"/>
        </w:rPr>
        <w:t>JGK Zrt.</w:t>
      </w:r>
      <w:r w:rsidR="00055FA1">
        <w:rPr>
          <w:b w:val="0"/>
          <w:bCs w:val="0"/>
          <w:sz w:val="24"/>
          <w:szCs w:val="24"/>
        </w:rPr>
        <w:t>-e</w:t>
      </w:r>
      <w:r w:rsidRPr="00082655">
        <w:rPr>
          <w:b w:val="0"/>
          <w:bCs w:val="0"/>
          <w:sz w:val="24"/>
          <w:szCs w:val="24"/>
        </w:rPr>
        <w:t xml:space="preserve">t. Felek rögzítik, hogy sikertelen pályáztatás esetén </w:t>
      </w:r>
      <w:r w:rsidR="00163B99">
        <w:rPr>
          <w:b w:val="0"/>
          <w:bCs w:val="0"/>
          <w:sz w:val="24"/>
          <w:szCs w:val="24"/>
        </w:rPr>
        <w:t>BFVK Zrt</w:t>
      </w:r>
      <w:r w:rsidR="00BC0E57">
        <w:rPr>
          <w:b w:val="0"/>
          <w:bCs w:val="0"/>
          <w:sz w:val="24"/>
          <w:szCs w:val="24"/>
        </w:rPr>
        <w:t>.</w:t>
      </w:r>
      <w:r w:rsidR="00C53A18" w:rsidRPr="00082655">
        <w:rPr>
          <w:b w:val="0"/>
          <w:bCs w:val="0"/>
          <w:sz w:val="24"/>
          <w:szCs w:val="24"/>
        </w:rPr>
        <w:t xml:space="preserve"> </w:t>
      </w:r>
      <w:r w:rsidRPr="00082655">
        <w:rPr>
          <w:b w:val="0"/>
          <w:bCs w:val="0"/>
          <w:sz w:val="24"/>
          <w:szCs w:val="24"/>
        </w:rPr>
        <w:t xml:space="preserve">köteles az érintett Ingatlan újra pályáztatására addig, amíg nem történik sikeres pályáztatás, vagy </w:t>
      </w:r>
      <w:r w:rsidR="00163B99">
        <w:rPr>
          <w:b w:val="0"/>
          <w:bCs w:val="0"/>
          <w:sz w:val="24"/>
          <w:szCs w:val="24"/>
        </w:rPr>
        <w:t>JGK Zrt</w:t>
      </w:r>
      <w:r w:rsidRPr="00082655">
        <w:rPr>
          <w:b w:val="0"/>
          <w:bCs w:val="0"/>
          <w:sz w:val="24"/>
          <w:szCs w:val="24"/>
        </w:rPr>
        <w:t xml:space="preserve"> írásban nem kéri az Ingatlan pályáztatásának felfüggesztését vagy megszüntetését. Abban az esetben, ha egy Pályázati kiírás eredménytelenül zárult és a </w:t>
      </w:r>
      <w:r w:rsidR="00163B99">
        <w:rPr>
          <w:b w:val="0"/>
          <w:bCs w:val="0"/>
          <w:sz w:val="24"/>
          <w:szCs w:val="24"/>
        </w:rPr>
        <w:t xml:space="preserve">JGK </w:t>
      </w:r>
      <w:r w:rsidR="00697700">
        <w:rPr>
          <w:b w:val="0"/>
          <w:bCs w:val="0"/>
          <w:sz w:val="24"/>
          <w:szCs w:val="24"/>
        </w:rPr>
        <w:t>Z</w:t>
      </w:r>
      <w:r w:rsidR="00163B99">
        <w:rPr>
          <w:b w:val="0"/>
          <w:bCs w:val="0"/>
          <w:sz w:val="24"/>
          <w:szCs w:val="24"/>
        </w:rPr>
        <w:t>rt</w:t>
      </w:r>
      <w:r w:rsidR="00697700">
        <w:rPr>
          <w:b w:val="0"/>
          <w:bCs w:val="0"/>
          <w:sz w:val="24"/>
          <w:szCs w:val="24"/>
        </w:rPr>
        <w:t>.</w:t>
      </w:r>
      <w:r w:rsidRPr="00082655">
        <w:rPr>
          <w:b w:val="0"/>
          <w:bCs w:val="0"/>
          <w:sz w:val="24"/>
          <w:szCs w:val="24"/>
        </w:rPr>
        <w:t xml:space="preserve"> 30 napon belül nem nyilatkozott írásban a Pályázat újbóli kiírásáról, azt </w:t>
      </w:r>
      <w:r w:rsidR="004F784C">
        <w:rPr>
          <w:b w:val="0"/>
          <w:bCs w:val="0"/>
          <w:sz w:val="24"/>
          <w:szCs w:val="24"/>
        </w:rPr>
        <w:t xml:space="preserve">a </w:t>
      </w:r>
      <w:r w:rsidR="00163B99">
        <w:rPr>
          <w:b w:val="0"/>
          <w:bCs w:val="0"/>
          <w:sz w:val="24"/>
          <w:szCs w:val="24"/>
        </w:rPr>
        <w:t xml:space="preserve">BFVK </w:t>
      </w:r>
      <w:r w:rsidR="00697700">
        <w:rPr>
          <w:b w:val="0"/>
          <w:bCs w:val="0"/>
          <w:sz w:val="24"/>
          <w:szCs w:val="24"/>
        </w:rPr>
        <w:t>Z</w:t>
      </w:r>
      <w:r w:rsidR="00163B99">
        <w:rPr>
          <w:b w:val="0"/>
          <w:bCs w:val="0"/>
          <w:sz w:val="24"/>
          <w:szCs w:val="24"/>
        </w:rPr>
        <w:t>rt</w:t>
      </w:r>
      <w:r w:rsidR="00697700">
        <w:rPr>
          <w:b w:val="0"/>
          <w:bCs w:val="0"/>
          <w:sz w:val="24"/>
          <w:szCs w:val="24"/>
        </w:rPr>
        <w:t>.</w:t>
      </w:r>
      <w:r w:rsidRPr="00082655">
        <w:rPr>
          <w:b w:val="0"/>
          <w:bCs w:val="0"/>
          <w:sz w:val="24"/>
          <w:szCs w:val="24"/>
        </w:rPr>
        <w:t xml:space="preserve"> a pályáztatás megszüntetésének tekinti. Amennyiben a sikertelen pályáztatások időtartama alatt az Ingatlan értékbecslése </w:t>
      </w:r>
      <w:r w:rsidR="00C53A18" w:rsidRPr="00082655">
        <w:rPr>
          <w:b w:val="0"/>
          <w:bCs w:val="0"/>
          <w:sz w:val="24"/>
          <w:szCs w:val="24"/>
        </w:rPr>
        <w:t>6 hónapnál</w:t>
      </w:r>
      <w:r w:rsidRPr="00082655">
        <w:rPr>
          <w:b w:val="0"/>
          <w:bCs w:val="0"/>
          <w:sz w:val="24"/>
          <w:szCs w:val="24"/>
        </w:rPr>
        <w:t xml:space="preserve"> régebbivé válik, úgy </w:t>
      </w:r>
      <w:r w:rsidR="00163B99">
        <w:rPr>
          <w:b w:val="0"/>
          <w:bCs w:val="0"/>
          <w:sz w:val="24"/>
          <w:szCs w:val="24"/>
        </w:rPr>
        <w:t>JGK Zrt</w:t>
      </w:r>
      <w:r w:rsidR="00697700">
        <w:rPr>
          <w:b w:val="0"/>
          <w:bCs w:val="0"/>
          <w:sz w:val="24"/>
          <w:szCs w:val="24"/>
        </w:rPr>
        <w:t>.</w:t>
      </w:r>
      <w:r w:rsidRPr="00082655">
        <w:rPr>
          <w:b w:val="0"/>
          <w:bCs w:val="0"/>
          <w:sz w:val="24"/>
          <w:szCs w:val="24"/>
        </w:rPr>
        <w:t xml:space="preserve"> aktualizáló értékbecslést készít. </w:t>
      </w:r>
      <w:r w:rsidR="00163B99">
        <w:rPr>
          <w:b w:val="0"/>
          <w:bCs w:val="0"/>
          <w:sz w:val="24"/>
          <w:szCs w:val="24"/>
        </w:rPr>
        <w:t xml:space="preserve">BFVK </w:t>
      </w:r>
      <w:r w:rsidR="00697700">
        <w:rPr>
          <w:b w:val="0"/>
          <w:bCs w:val="0"/>
          <w:sz w:val="24"/>
          <w:szCs w:val="24"/>
        </w:rPr>
        <w:t>Z</w:t>
      </w:r>
      <w:r w:rsidR="00163B99">
        <w:rPr>
          <w:b w:val="0"/>
          <w:bCs w:val="0"/>
          <w:sz w:val="24"/>
          <w:szCs w:val="24"/>
        </w:rPr>
        <w:t>rt</w:t>
      </w:r>
      <w:r w:rsidR="00697700">
        <w:rPr>
          <w:b w:val="0"/>
          <w:bCs w:val="0"/>
          <w:sz w:val="24"/>
          <w:szCs w:val="24"/>
        </w:rPr>
        <w:t>.</w:t>
      </w:r>
      <w:r w:rsidRPr="00082655">
        <w:rPr>
          <w:b w:val="0"/>
          <w:bCs w:val="0"/>
          <w:sz w:val="24"/>
          <w:szCs w:val="24"/>
        </w:rPr>
        <w:t xml:space="preserve"> az értékbecslésben meghatározott minimáláron köteles a pályázatot megindítani. A pályáztatás akkor minősül sikeresnek, ha </w:t>
      </w:r>
      <w:r w:rsidR="00C53A18" w:rsidRPr="00082655">
        <w:rPr>
          <w:b w:val="0"/>
          <w:bCs w:val="0"/>
          <w:sz w:val="24"/>
          <w:szCs w:val="24"/>
        </w:rPr>
        <w:t>a</w:t>
      </w:r>
      <w:r w:rsidRPr="00082655">
        <w:rPr>
          <w:b w:val="0"/>
          <w:bCs w:val="0"/>
          <w:sz w:val="24"/>
          <w:szCs w:val="24"/>
        </w:rPr>
        <w:t xml:space="preserve"> pályáztatott ingatlanra egy vagy több olyan érvényes ajánlat érkezett, amely eléri az adott ingatlanra vonatkozó</w:t>
      </w:r>
      <w:r w:rsidR="00C53A18" w:rsidRPr="00082655">
        <w:rPr>
          <w:b w:val="0"/>
          <w:bCs w:val="0"/>
          <w:sz w:val="24"/>
          <w:szCs w:val="24"/>
        </w:rPr>
        <w:t>, kiírásban meghatározott</w:t>
      </w:r>
      <w:r w:rsidRPr="00082655">
        <w:rPr>
          <w:b w:val="0"/>
          <w:bCs w:val="0"/>
          <w:sz w:val="24"/>
          <w:szCs w:val="24"/>
        </w:rPr>
        <w:t xml:space="preserve"> minimális vételárat, a pályázó a pályázati kiírásban rögzített biztosítékot megfizette és az adott Ingatlanra vonatkozó adásvételi szerződés megkötésre kerül.</w:t>
      </w:r>
    </w:p>
    <w:p w14:paraId="5BFF13C4" w14:textId="483E88E6" w:rsidR="004F784C" w:rsidRDefault="0058442D" w:rsidP="0058442D">
      <w:pPr>
        <w:pStyle w:val="Listaszerbekezds1"/>
        <w:numPr>
          <w:ilvl w:val="0"/>
          <w:numId w:val="7"/>
        </w:numPr>
        <w:spacing w:before="240" w:after="240"/>
        <w:jc w:val="both"/>
        <w:rPr>
          <w:b w:val="0"/>
          <w:bCs w:val="0"/>
          <w:sz w:val="24"/>
          <w:szCs w:val="24"/>
        </w:rPr>
      </w:pPr>
      <w:r w:rsidRPr="00082655">
        <w:rPr>
          <w:b w:val="0"/>
          <w:bCs w:val="0"/>
          <w:sz w:val="24"/>
          <w:szCs w:val="24"/>
        </w:rPr>
        <w:t xml:space="preserve">A pályázati </w:t>
      </w:r>
      <w:r w:rsidR="00C0725F" w:rsidRPr="00082655">
        <w:rPr>
          <w:b w:val="0"/>
          <w:bCs w:val="0"/>
          <w:sz w:val="24"/>
          <w:szCs w:val="24"/>
        </w:rPr>
        <w:t xml:space="preserve">dokumentációt </w:t>
      </w:r>
      <w:r w:rsidR="00163B99">
        <w:rPr>
          <w:b w:val="0"/>
          <w:bCs w:val="0"/>
          <w:sz w:val="24"/>
          <w:szCs w:val="24"/>
        </w:rPr>
        <w:t>BFVK Zrt</w:t>
      </w:r>
      <w:r w:rsidR="00697700">
        <w:rPr>
          <w:b w:val="0"/>
          <w:bCs w:val="0"/>
          <w:sz w:val="24"/>
          <w:szCs w:val="24"/>
        </w:rPr>
        <w:t>.</w:t>
      </w:r>
      <w:r w:rsidRPr="00082655">
        <w:rPr>
          <w:b w:val="0"/>
          <w:bCs w:val="0"/>
          <w:sz w:val="24"/>
          <w:szCs w:val="24"/>
        </w:rPr>
        <w:t xml:space="preserve"> köteles elkészíteni, és azt a </w:t>
      </w:r>
      <w:r w:rsidR="00163B99">
        <w:rPr>
          <w:b w:val="0"/>
          <w:bCs w:val="0"/>
          <w:sz w:val="24"/>
          <w:szCs w:val="24"/>
        </w:rPr>
        <w:t>JGK Zrt</w:t>
      </w:r>
      <w:r w:rsidR="00697700">
        <w:rPr>
          <w:b w:val="0"/>
          <w:bCs w:val="0"/>
          <w:sz w:val="24"/>
          <w:szCs w:val="24"/>
        </w:rPr>
        <w:t>.</w:t>
      </w:r>
      <w:r w:rsidR="00055FA1">
        <w:rPr>
          <w:b w:val="0"/>
          <w:bCs w:val="0"/>
          <w:sz w:val="24"/>
          <w:szCs w:val="24"/>
        </w:rPr>
        <w:t>-</w:t>
      </w:r>
      <w:r w:rsidR="00163B99">
        <w:rPr>
          <w:b w:val="0"/>
          <w:bCs w:val="0"/>
          <w:sz w:val="24"/>
          <w:szCs w:val="24"/>
        </w:rPr>
        <w:t>v</w:t>
      </w:r>
      <w:r w:rsidR="00055FA1">
        <w:rPr>
          <w:b w:val="0"/>
          <w:bCs w:val="0"/>
          <w:sz w:val="24"/>
          <w:szCs w:val="24"/>
        </w:rPr>
        <w:t>e</w:t>
      </w:r>
      <w:r w:rsidRPr="00082655">
        <w:rPr>
          <w:b w:val="0"/>
          <w:bCs w:val="0"/>
          <w:sz w:val="24"/>
          <w:szCs w:val="24"/>
        </w:rPr>
        <w:t>l előzetesen egyeztet</w:t>
      </w:r>
      <w:r w:rsidR="00C53A18" w:rsidRPr="00082655">
        <w:rPr>
          <w:b w:val="0"/>
          <w:bCs w:val="0"/>
          <w:sz w:val="24"/>
          <w:szCs w:val="24"/>
        </w:rPr>
        <w:t>n</w:t>
      </w:r>
      <w:r w:rsidRPr="00082655">
        <w:rPr>
          <w:b w:val="0"/>
          <w:bCs w:val="0"/>
          <w:sz w:val="24"/>
          <w:szCs w:val="24"/>
        </w:rPr>
        <w:t xml:space="preserve">i. A pályázati felhívás megjelenésének helyéről és idejéről </w:t>
      </w:r>
      <w:r w:rsidR="00163B99">
        <w:rPr>
          <w:b w:val="0"/>
          <w:bCs w:val="0"/>
          <w:sz w:val="24"/>
          <w:szCs w:val="24"/>
        </w:rPr>
        <w:t>BFVK Zrt</w:t>
      </w:r>
      <w:r w:rsidR="00697700">
        <w:rPr>
          <w:b w:val="0"/>
          <w:bCs w:val="0"/>
          <w:sz w:val="24"/>
          <w:szCs w:val="24"/>
        </w:rPr>
        <w:t>.</w:t>
      </w:r>
      <w:r w:rsidRPr="00082655">
        <w:rPr>
          <w:b w:val="0"/>
          <w:bCs w:val="0"/>
          <w:sz w:val="24"/>
          <w:szCs w:val="24"/>
        </w:rPr>
        <w:t xml:space="preserve"> köteles </w:t>
      </w:r>
      <w:r w:rsidR="00163B99">
        <w:rPr>
          <w:b w:val="0"/>
          <w:bCs w:val="0"/>
          <w:sz w:val="24"/>
          <w:szCs w:val="24"/>
        </w:rPr>
        <w:t>JGK Zrt</w:t>
      </w:r>
      <w:r w:rsidR="00697700">
        <w:rPr>
          <w:b w:val="0"/>
          <w:bCs w:val="0"/>
          <w:sz w:val="24"/>
          <w:szCs w:val="24"/>
        </w:rPr>
        <w:t>.</w:t>
      </w:r>
      <w:r w:rsidR="00055FA1">
        <w:rPr>
          <w:b w:val="0"/>
          <w:bCs w:val="0"/>
          <w:sz w:val="24"/>
          <w:szCs w:val="24"/>
        </w:rPr>
        <w:t>-</w:t>
      </w:r>
      <w:r w:rsidR="00163B99">
        <w:rPr>
          <w:b w:val="0"/>
          <w:bCs w:val="0"/>
          <w:sz w:val="24"/>
          <w:szCs w:val="24"/>
        </w:rPr>
        <w:t>v</w:t>
      </w:r>
      <w:r w:rsidR="00055FA1">
        <w:rPr>
          <w:b w:val="0"/>
          <w:bCs w:val="0"/>
          <w:sz w:val="24"/>
          <w:szCs w:val="24"/>
        </w:rPr>
        <w:t>e</w:t>
      </w:r>
      <w:r w:rsidRPr="00082655">
        <w:rPr>
          <w:b w:val="0"/>
          <w:bCs w:val="0"/>
          <w:sz w:val="24"/>
          <w:szCs w:val="24"/>
        </w:rPr>
        <w:t xml:space="preserve">l előzetesen egyeztetni. </w:t>
      </w:r>
    </w:p>
    <w:p w14:paraId="661BF478" w14:textId="76B4E63E" w:rsidR="001471F9" w:rsidRPr="00082655" w:rsidRDefault="00AE6878" w:rsidP="001471F9">
      <w:pPr>
        <w:pStyle w:val="Listaszerbekezds1"/>
        <w:numPr>
          <w:ilvl w:val="0"/>
          <w:numId w:val="7"/>
        </w:numPr>
        <w:spacing w:before="240" w:after="240"/>
        <w:jc w:val="both"/>
        <w:rPr>
          <w:b w:val="0"/>
          <w:bCs w:val="0"/>
          <w:sz w:val="24"/>
          <w:szCs w:val="24"/>
        </w:rPr>
      </w:pPr>
      <w:r>
        <w:rPr>
          <w:b w:val="0"/>
          <w:bCs w:val="0"/>
          <w:sz w:val="24"/>
          <w:szCs w:val="24"/>
        </w:rPr>
        <w:t xml:space="preserve">A </w:t>
      </w:r>
      <w:r w:rsidR="001471F9">
        <w:rPr>
          <w:b w:val="0"/>
          <w:bCs w:val="0"/>
          <w:sz w:val="24"/>
          <w:szCs w:val="24"/>
        </w:rPr>
        <w:t>BFVK Zrt.</w:t>
      </w:r>
      <w:r w:rsidR="001471F9" w:rsidRPr="00082655">
        <w:rPr>
          <w:b w:val="0"/>
          <w:bCs w:val="0"/>
          <w:sz w:val="24"/>
          <w:szCs w:val="24"/>
        </w:rPr>
        <w:t xml:space="preserve"> a nyilvános értékesítési pályázat során az ingatlant nyilvánosan meghirdeti, legalább a </w:t>
      </w:r>
      <w:hyperlink r:id="rId8" w:history="1">
        <w:r w:rsidR="001471F9" w:rsidRPr="00082655">
          <w:rPr>
            <w:b w:val="0"/>
            <w:bCs w:val="0"/>
            <w:sz w:val="24"/>
            <w:szCs w:val="24"/>
          </w:rPr>
          <w:t>www.bfvk.hu</w:t>
        </w:r>
      </w:hyperlink>
      <w:r w:rsidR="001471F9" w:rsidRPr="00082655">
        <w:rPr>
          <w:b w:val="0"/>
          <w:bCs w:val="0"/>
          <w:sz w:val="24"/>
          <w:szCs w:val="24"/>
        </w:rPr>
        <w:t xml:space="preserve"> oldalon, a www.ingatlan.com portálon, a </w:t>
      </w:r>
      <w:hyperlink r:id="rId9" w:history="1">
        <w:r w:rsidR="001471F9" w:rsidRPr="00082655">
          <w:rPr>
            <w:b w:val="0"/>
            <w:bCs w:val="0"/>
            <w:sz w:val="24"/>
            <w:szCs w:val="24"/>
          </w:rPr>
          <w:t>www.jofogas.hu</w:t>
        </w:r>
      </w:hyperlink>
      <w:r w:rsidR="001471F9" w:rsidRPr="00082655">
        <w:rPr>
          <w:b w:val="0"/>
          <w:bCs w:val="0"/>
          <w:sz w:val="24"/>
          <w:szCs w:val="24"/>
        </w:rPr>
        <w:t xml:space="preserve"> címen</w:t>
      </w:r>
      <w:r w:rsidR="00C86E84">
        <w:rPr>
          <w:b w:val="0"/>
          <w:bCs w:val="0"/>
          <w:sz w:val="24"/>
          <w:szCs w:val="24"/>
        </w:rPr>
        <w:t xml:space="preserve">. A JGK Zrt. az ingatlant nyilvánosan hirdeti legalább </w:t>
      </w:r>
      <w:r w:rsidR="001471F9">
        <w:rPr>
          <w:b w:val="0"/>
          <w:bCs w:val="0"/>
          <w:sz w:val="24"/>
          <w:szCs w:val="24"/>
        </w:rPr>
        <w:t xml:space="preserve">a </w:t>
      </w:r>
      <w:hyperlink r:id="rId10" w:history="1">
        <w:r w:rsidR="001471F9" w:rsidRPr="00023D2C">
          <w:rPr>
            <w:rStyle w:val="Hiperhivatkozs"/>
            <w:b w:val="0"/>
            <w:bCs w:val="0"/>
            <w:sz w:val="24"/>
            <w:szCs w:val="24"/>
          </w:rPr>
          <w:t>www.jgk.hu</w:t>
        </w:r>
      </w:hyperlink>
      <w:r w:rsidR="001471F9">
        <w:rPr>
          <w:b w:val="0"/>
          <w:bCs w:val="0"/>
          <w:sz w:val="24"/>
          <w:szCs w:val="24"/>
        </w:rPr>
        <w:t xml:space="preserve"> oldalon</w:t>
      </w:r>
      <w:r w:rsidR="00C86E84">
        <w:rPr>
          <w:b w:val="0"/>
          <w:bCs w:val="0"/>
          <w:sz w:val="24"/>
          <w:szCs w:val="24"/>
        </w:rPr>
        <w:t xml:space="preserve">, </w:t>
      </w:r>
      <w:r w:rsidR="001471F9">
        <w:rPr>
          <w:b w:val="0"/>
          <w:bCs w:val="0"/>
          <w:sz w:val="24"/>
          <w:szCs w:val="24"/>
        </w:rPr>
        <w:t xml:space="preserve">a </w:t>
      </w:r>
      <w:hyperlink r:id="rId11" w:history="1">
        <w:r w:rsidR="001471F9" w:rsidRPr="00023D2C">
          <w:rPr>
            <w:rStyle w:val="Hiperhivatkozs"/>
            <w:b w:val="0"/>
            <w:bCs w:val="0"/>
            <w:sz w:val="24"/>
            <w:szCs w:val="24"/>
          </w:rPr>
          <w:t>www.jozsefvaros.hu</w:t>
        </w:r>
      </w:hyperlink>
      <w:r w:rsidR="001471F9">
        <w:rPr>
          <w:b w:val="0"/>
          <w:bCs w:val="0"/>
          <w:sz w:val="24"/>
          <w:szCs w:val="24"/>
        </w:rPr>
        <w:t xml:space="preserve"> oldalon.</w:t>
      </w:r>
    </w:p>
    <w:p w14:paraId="143B64D3" w14:textId="77777777" w:rsidR="00F643D3" w:rsidRDefault="00A30B4C" w:rsidP="00F643D3">
      <w:pPr>
        <w:pStyle w:val="Listaszerbekezds1"/>
        <w:numPr>
          <w:ilvl w:val="0"/>
          <w:numId w:val="7"/>
        </w:numPr>
        <w:spacing w:before="240" w:after="240"/>
        <w:jc w:val="both"/>
        <w:rPr>
          <w:b w:val="0"/>
          <w:bCs w:val="0"/>
          <w:sz w:val="24"/>
          <w:szCs w:val="24"/>
        </w:rPr>
      </w:pPr>
      <w:r>
        <w:rPr>
          <w:b w:val="0"/>
          <w:bCs w:val="0"/>
          <w:sz w:val="24"/>
          <w:szCs w:val="24"/>
        </w:rPr>
        <w:t xml:space="preserve">A </w:t>
      </w:r>
      <w:r w:rsidR="00163B99">
        <w:rPr>
          <w:b w:val="0"/>
          <w:bCs w:val="0"/>
          <w:sz w:val="24"/>
          <w:szCs w:val="24"/>
        </w:rPr>
        <w:t>BFVK Zrt</w:t>
      </w:r>
      <w:r w:rsidR="00697700">
        <w:rPr>
          <w:b w:val="0"/>
          <w:bCs w:val="0"/>
          <w:sz w:val="24"/>
          <w:szCs w:val="24"/>
        </w:rPr>
        <w:t>.</w:t>
      </w:r>
      <w:r w:rsidR="00C0725F" w:rsidRPr="00082655">
        <w:rPr>
          <w:b w:val="0"/>
          <w:bCs w:val="0"/>
          <w:sz w:val="24"/>
          <w:szCs w:val="24"/>
        </w:rPr>
        <w:t xml:space="preserve"> minden, az Ingatlanra vonatkozó releváns adat kézhezvétele után köteles a pályáztatást előkészíteni, illetve lebonyolítani a </w:t>
      </w:r>
      <w:r w:rsidR="00163B99">
        <w:rPr>
          <w:b w:val="0"/>
          <w:bCs w:val="0"/>
          <w:sz w:val="24"/>
          <w:szCs w:val="24"/>
        </w:rPr>
        <w:t>JGK Zrt</w:t>
      </w:r>
      <w:r w:rsidR="00055FA1">
        <w:rPr>
          <w:b w:val="0"/>
          <w:bCs w:val="0"/>
          <w:sz w:val="24"/>
          <w:szCs w:val="24"/>
        </w:rPr>
        <w:t>-</w:t>
      </w:r>
      <w:r w:rsidR="00163B99">
        <w:rPr>
          <w:b w:val="0"/>
          <w:bCs w:val="0"/>
          <w:sz w:val="24"/>
          <w:szCs w:val="24"/>
        </w:rPr>
        <w:t>v</w:t>
      </w:r>
      <w:r w:rsidR="00055FA1">
        <w:rPr>
          <w:b w:val="0"/>
          <w:bCs w:val="0"/>
          <w:sz w:val="24"/>
          <w:szCs w:val="24"/>
        </w:rPr>
        <w:t>e</w:t>
      </w:r>
      <w:r w:rsidR="00C0725F" w:rsidRPr="00082655">
        <w:rPr>
          <w:b w:val="0"/>
          <w:bCs w:val="0"/>
          <w:sz w:val="24"/>
          <w:szCs w:val="24"/>
        </w:rPr>
        <w:t xml:space="preserve">l előzetesen leegyeztetett, és </w:t>
      </w:r>
      <w:r w:rsidR="00163B99">
        <w:rPr>
          <w:b w:val="0"/>
          <w:bCs w:val="0"/>
          <w:sz w:val="24"/>
          <w:szCs w:val="24"/>
        </w:rPr>
        <w:t>JGK Zrt</w:t>
      </w:r>
      <w:r w:rsidR="00697700">
        <w:rPr>
          <w:b w:val="0"/>
          <w:bCs w:val="0"/>
          <w:sz w:val="24"/>
          <w:szCs w:val="24"/>
        </w:rPr>
        <w:t>.</w:t>
      </w:r>
      <w:r w:rsidR="00C0725F" w:rsidRPr="00082655">
        <w:rPr>
          <w:b w:val="0"/>
          <w:bCs w:val="0"/>
          <w:sz w:val="24"/>
          <w:szCs w:val="24"/>
        </w:rPr>
        <w:t xml:space="preserve"> által jóváhagyott ütemezés szerint. </w:t>
      </w:r>
      <w:r w:rsidR="00163B99">
        <w:rPr>
          <w:b w:val="0"/>
          <w:bCs w:val="0"/>
          <w:sz w:val="24"/>
          <w:szCs w:val="24"/>
        </w:rPr>
        <w:t>JGK Zrt</w:t>
      </w:r>
      <w:r w:rsidR="00697700">
        <w:rPr>
          <w:b w:val="0"/>
          <w:bCs w:val="0"/>
          <w:sz w:val="24"/>
          <w:szCs w:val="24"/>
        </w:rPr>
        <w:t>.</w:t>
      </w:r>
      <w:r w:rsidR="00C0725F" w:rsidRPr="00082655">
        <w:rPr>
          <w:b w:val="0"/>
          <w:bCs w:val="0"/>
          <w:sz w:val="24"/>
          <w:szCs w:val="24"/>
        </w:rPr>
        <w:t xml:space="preserve"> általi, a pályáztatáshoz elengedhetetlenül szükséges jellemző adat vagy ismeret átadásának késedelme, valamint a pályázatot lefolytató szakember helyszíni szemrevételezésének </w:t>
      </w:r>
      <w:r w:rsidR="00163B99">
        <w:rPr>
          <w:b w:val="0"/>
          <w:bCs w:val="0"/>
          <w:sz w:val="24"/>
          <w:szCs w:val="24"/>
        </w:rPr>
        <w:t>JGK Zrt</w:t>
      </w:r>
      <w:r w:rsidR="00697700">
        <w:rPr>
          <w:b w:val="0"/>
          <w:bCs w:val="0"/>
          <w:sz w:val="24"/>
          <w:szCs w:val="24"/>
        </w:rPr>
        <w:t>.</w:t>
      </w:r>
      <w:r w:rsidR="00C0725F" w:rsidRPr="00082655">
        <w:rPr>
          <w:b w:val="0"/>
          <w:bCs w:val="0"/>
          <w:sz w:val="24"/>
          <w:szCs w:val="24"/>
        </w:rPr>
        <w:t xml:space="preserve"> általi késedelmes biztosítása kizárja </w:t>
      </w:r>
      <w:r w:rsidR="00163B99">
        <w:rPr>
          <w:b w:val="0"/>
          <w:bCs w:val="0"/>
          <w:sz w:val="24"/>
          <w:szCs w:val="24"/>
        </w:rPr>
        <w:t>BFVK Zrt</w:t>
      </w:r>
      <w:r w:rsidR="00697700">
        <w:rPr>
          <w:b w:val="0"/>
          <w:bCs w:val="0"/>
          <w:sz w:val="24"/>
          <w:szCs w:val="24"/>
        </w:rPr>
        <w:t>.</w:t>
      </w:r>
      <w:r w:rsidR="00C0725F" w:rsidRPr="00082655">
        <w:rPr>
          <w:b w:val="0"/>
          <w:bCs w:val="0"/>
          <w:sz w:val="24"/>
          <w:szCs w:val="24"/>
        </w:rPr>
        <w:t xml:space="preserve"> késedelmét. </w:t>
      </w:r>
    </w:p>
    <w:p w14:paraId="34B1BDB8" w14:textId="58C286CD" w:rsidR="00C0725F" w:rsidRPr="00F643D3" w:rsidRDefault="00F643D3" w:rsidP="00F74845">
      <w:pPr>
        <w:pStyle w:val="Listaszerbekezds1"/>
        <w:numPr>
          <w:ilvl w:val="0"/>
          <w:numId w:val="7"/>
        </w:numPr>
        <w:spacing w:before="240" w:after="240"/>
        <w:jc w:val="both"/>
        <w:rPr>
          <w:b w:val="0"/>
          <w:bCs w:val="0"/>
          <w:sz w:val="24"/>
          <w:szCs w:val="24"/>
        </w:rPr>
      </w:pPr>
      <w:r w:rsidRPr="00F643D3">
        <w:rPr>
          <w:b w:val="0"/>
          <w:bCs w:val="0"/>
          <w:sz w:val="24"/>
          <w:szCs w:val="24"/>
        </w:rPr>
        <w:t xml:space="preserve">A </w:t>
      </w:r>
      <w:r w:rsidR="00C03A2C">
        <w:rPr>
          <w:b w:val="0"/>
          <w:bCs w:val="0"/>
          <w:sz w:val="24"/>
          <w:szCs w:val="24"/>
        </w:rPr>
        <w:t xml:space="preserve">beérkezett </w:t>
      </w:r>
      <w:r w:rsidRPr="00F643D3">
        <w:rPr>
          <w:b w:val="0"/>
          <w:bCs w:val="0"/>
          <w:sz w:val="24"/>
          <w:szCs w:val="24"/>
        </w:rPr>
        <w:t xml:space="preserve">pályázatok bontására a </w:t>
      </w:r>
      <w:r w:rsidR="00163B99" w:rsidRPr="00F643D3">
        <w:rPr>
          <w:b w:val="0"/>
          <w:bCs w:val="0"/>
          <w:sz w:val="24"/>
          <w:szCs w:val="24"/>
        </w:rPr>
        <w:t>BFVK Zrt</w:t>
      </w:r>
      <w:r w:rsidR="009F52A7" w:rsidRPr="00F643D3">
        <w:rPr>
          <w:b w:val="0"/>
          <w:bCs w:val="0"/>
          <w:sz w:val="24"/>
          <w:szCs w:val="24"/>
        </w:rPr>
        <w:t>.</w:t>
      </w:r>
      <w:r w:rsidR="00C0725F" w:rsidRPr="00F643D3">
        <w:rPr>
          <w:b w:val="0"/>
          <w:bCs w:val="0"/>
          <w:sz w:val="24"/>
          <w:szCs w:val="24"/>
        </w:rPr>
        <w:t xml:space="preserve"> köteles </w:t>
      </w:r>
      <w:r w:rsidRPr="00F643D3">
        <w:rPr>
          <w:b w:val="0"/>
          <w:bCs w:val="0"/>
          <w:sz w:val="24"/>
          <w:szCs w:val="24"/>
        </w:rPr>
        <w:t xml:space="preserve">a JGK Zrt.-t meghívni. </w:t>
      </w:r>
      <w:r>
        <w:rPr>
          <w:b w:val="0"/>
          <w:bCs w:val="0"/>
          <w:sz w:val="24"/>
          <w:szCs w:val="24"/>
        </w:rPr>
        <w:t xml:space="preserve">A BFVK Zrt. köteles </w:t>
      </w:r>
      <w:r w:rsidR="00C0725F" w:rsidRPr="00F643D3">
        <w:rPr>
          <w:b w:val="0"/>
          <w:bCs w:val="0"/>
          <w:sz w:val="24"/>
          <w:szCs w:val="24"/>
        </w:rPr>
        <w:t xml:space="preserve">a teljes pályázati anyagot bírálatra alkalmas állapotban </w:t>
      </w:r>
      <w:r w:rsidR="00163B99" w:rsidRPr="00F643D3">
        <w:rPr>
          <w:b w:val="0"/>
          <w:bCs w:val="0"/>
          <w:sz w:val="24"/>
          <w:szCs w:val="24"/>
        </w:rPr>
        <w:t>JGK Zrt</w:t>
      </w:r>
      <w:r w:rsidR="00055FA1" w:rsidRPr="00F643D3">
        <w:rPr>
          <w:b w:val="0"/>
          <w:bCs w:val="0"/>
          <w:sz w:val="24"/>
          <w:szCs w:val="24"/>
        </w:rPr>
        <w:t>-ne</w:t>
      </w:r>
      <w:r w:rsidR="00C0725F" w:rsidRPr="00F643D3">
        <w:rPr>
          <w:b w:val="0"/>
          <w:bCs w:val="0"/>
          <w:sz w:val="24"/>
          <w:szCs w:val="24"/>
        </w:rPr>
        <w:t>k átadni.</w:t>
      </w:r>
    </w:p>
    <w:p w14:paraId="7D6FF651" w14:textId="77777777" w:rsidR="00F643D3" w:rsidRPr="00082655" w:rsidRDefault="00F643D3" w:rsidP="00F643D3">
      <w:pPr>
        <w:pStyle w:val="Listaszerbekezds1"/>
        <w:numPr>
          <w:ilvl w:val="0"/>
          <w:numId w:val="7"/>
        </w:numPr>
        <w:spacing w:before="240" w:after="240"/>
        <w:jc w:val="both"/>
        <w:rPr>
          <w:b w:val="0"/>
          <w:bCs w:val="0"/>
          <w:sz w:val="24"/>
          <w:szCs w:val="24"/>
        </w:rPr>
      </w:pPr>
      <w:r w:rsidRPr="00082655">
        <w:rPr>
          <w:b w:val="0"/>
          <w:bCs w:val="0"/>
          <w:sz w:val="24"/>
          <w:szCs w:val="24"/>
        </w:rPr>
        <w:t xml:space="preserve">Felek rögzítik, hogy ingatlan értékesítése esetén az adásvételi szerződés véglegesítése </w:t>
      </w:r>
      <w:r>
        <w:rPr>
          <w:b w:val="0"/>
          <w:bCs w:val="0"/>
          <w:sz w:val="24"/>
          <w:szCs w:val="24"/>
        </w:rPr>
        <w:t>BFVK Zrt.</w:t>
      </w:r>
      <w:r w:rsidRPr="00082655">
        <w:rPr>
          <w:b w:val="0"/>
          <w:bCs w:val="0"/>
          <w:sz w:val="24"/>
          <w:szCs w:val="24"/>
        </w:rPr>
        <w:t xml:space="preserve"> feladatát képezi.</w:t>
      </w:r>
    </w:p>
    <w:p w14:paraId="1F50583A" w14:textId="1CD6F979" w:rsidR="000E6B3E" w:rsidRPr="00082655" w:rsidRDefault="000E6B3E" w:rsidP="005553BF">
      <w:pPr>
        <w:pStyle w:val="Listaszerbekezds1"/>
        <w:numPr>
          <w:ilvl w:val="0"/>
          <w:numId w:val="7"/>
        </w:numPr>
        <w:spacing w:before="240" w:after="240"/>
        <w:jc w:val="both"/>
        <w:rPr>
          <w:b w:val="0"/>
          <w:bCs w:val="0"/>
          <w:sz w:val="24"/>
          <w:szCs w:val="24"/>
        </w:rPr>
      </w:pPr>
      <w:r w:rsidRPr="00082655">
        <w:rPr>
          <w:b w:val="0"/>
          <w:bCs w:val="0"/>
          <w:sz w:val="24"/>
          <w:szCs w:val="24"/>
        </w:rPr>
        <w:t xml:space="preserve">Amennyiben </w:t>
      </w:r>
      <w:r w:rsidR="00163B99">
        <w:rPr>
          <w:b w:val="0"/>
          <w:bCs w:val="0"/>
          <w:sz w:val="24"/>
          <w:szCs w:val="24"/>
        </w:rPr>
        <w:t>BFVK Zrt</w:t>
      </w:r>
      <w:r w:rsidR="009F52A7">
        <w:rPr>
          <w:b w:val="0"/>
          <w:bCs w:val="0"/>
          <w:sz w:val="24"/>
          <w:szCs w:val="24"/>
        </w:rPr>
        <w:t>.</w:t>
      </w:r>
      <w:r w:rsidRPr="00082655">
        <w:rPr>
          <w:b w:val="0"/>
          <w:bCs w:val="0"/>
          <w:sz w:val="24"/>
          <w:szCs w:val="24"/>
        </w:rPr>
        <w:t xml:space="preserve"> és </w:t>
      </w:r>
      <w:r w:rsidR="00163B99">
        <w:rPr>
          <w:b w:val="0"/>
          <w:bCs w:val="0"/>
          <w:sz w:val="24"/>
          <w:szCs w:val="24"/>
        </w:rPr>
        <w:t>JGK Zrt</w:t>
      </w:r>
      <w:r w:rsidR="009F52A7">
        <w:rPr>
          <w:b w:val="0"/>
          <w:bCs w:val="0"/>
          <w:sz w:val="24"/>
          <w:szCs w:val="24"/>
        </w:rPr>
        <w:t>.</w:t>
      </w:r>
      <w:r w:rsidRPr="00082655">
        <w:rPr>
          <w:b w:val="0"/>
          <w:bCs w:val="0"/>
          <w:sz w:val="24"/>
          <w:szCs w:val="24"/>
        </w:rPr>
        <w:t xml:space="preserve"> az alkalmazandó versenyeztetési szabályzatában ellentmondást talál és ez ellentmondás kihatással lenne a pályáztatás lebonyolíthatóságára, </w:t>
      </w:r>
      <w:r w:rsidR="00163B99">
        <w:rPr>
          <w:b w:val="0"/>
          <w:bCs w:val="0"/>
          <w:sz w:val="24"/>
          <w:szCs w:val="24"/>
        </w:rPr>
        <w:t>BFVK Zrt</w:t>
      </w:r>
      <w:r w:rsidR="009F52A7">
        <w:rPr>
          <w:b w:val="0"/>
          <w:bCs w:val="0"/>
          <w:sz w:val="24"/>
          <w:szCs w:val="24"/>
        </w:rPr>
        <w:t>.</w:t>
      </w:r>
      <w:r w:rsidRPr="00082655">
        <w:rPr>
          <w:b w:val="0"/>
          <w:bCs w:val="0"/>
          <w:sz w:val="24"/>
          <w:szCs w:val="24"/>
        </w:rPr>
        <w:t xml:space="preserve"> egyeztetést kezdeményez </w:t>
      </w:r>
      <w:r w:rsidR="00163B99">
        <w:rPr>
          <w:b w:val="0"/>
          <w:bCs w:val="0"/>
          <w:sz w:val="24"/>
          <w:szCs w:val="24"/>
        </w:rPr>
        <w:t>JGK Zrt</w:t>
      </w:r>
      <w:r w:rsidR="009F52A7">
        <w:rPr>
          <w:b w:val="0"/>
          <w:bCs w:val="0"/>
          <w:sz w:val="24"/>
          <w:szCs w:val="24"/>
        </w:rPr>
        <w:t>.</w:t>
      </w:r>
      <w:r w:rsidR="005541CC">
        <w:rPr>
          <w:b w:val="0"/>
          <w:bCs w:val="0"/>
          <w:sz w:val="24"/>
          <w:szCs w:val="24"/>
        </w:rPr>
        <w:t>-</w:t>
      </w:r>
      <w:r w:rsidR="00163B99">
        <w:rPr>
          <w:b w:val="0"/>
          <w:bCs w:val="0"/>
          <w:sz w:val="24"/>
          <w:szCs w:val="24"/>
        </w:rPr>
        <w:t>v</w:t>
      </w:r>
      <w:r w:rsidR="005541CC">
        <w:rPr>
          <w:b w:val="0"/>
          <w:bCs w:val="0"/>
          <w:sz w:val="24"/>
          <w:szCs w:val="24"/>
        </w:rPr>
        <w:t>e</w:t>
      </w:r>
      <w:r w:rsidRPr="00082655">
        <w:rPr>
          <w:b w:val="0"/>
          <w:bCs w:val="0"/>
          <w:sz w:val="24"/>
          <w:szCs w:val="24"/>
        </w:rPr>
        <w:t xml:space="preserve">l az ellentmondás feloldására vonatkozóan. </w:t>
      </w:r>
    </w:p>
    <w:p w14:paraId="2A240726" w14:textId="4CD8037E" w:rsidR="000E6B3E" w:rsidRPr="00082655" w:rsidRDefault="004418DD" w:rsidP="005553BF">
      <w:pPr>
        <w:pStyle w:val="Listaszerbekezds1"/>
        <w:numPr>
          <w:ilvl w:val="0"/>
          <w:numId w:val="7"/>
        </w:numPr>
        <w:spacing w:before="240" w:after="240"/>
        <w:jc w:val="both"/>
        <w:rPr>
          <w:b w:val="0"/>
          <w:bCs w:val="0"/>
          <w:sz w:val="24"/>
          <w:szCs w:val="24"/>
        </w:rPr>
      </w:pPr>
      <w:r>
        <w:rPr>
          <w:b w:val="0"/>
          <w:bCs w:val="0"/>
          <w:sz w:val="24"/>
          <w:szCs w:val="24"/>
        </w:rPr>
        <w:t>JGK Zrt</w:t>
      </w:r>
      <w:r w:rsidR="00BF0E6B">
        <w:rPr>
          <w:b w:val="0"/>
          <w:bCs w:val="0"/>
          <w:sz w:val="24"/>
          <w:szCs w:val="24"/>
        </w:rPr>
        <w:t>.</w:t>
      </w:r>
      <w:r w:rsidR="000E6B3E" w:rsidRPr="00082655">
        <w:rPr>
          <w:b w:val="0"/>
          <w:bCs w:val="0"/>
          <w:sz w:val="24"/>
          <w:szCs w:val="24"/>
        </w:rPr>
        <w:t xml:space="preserve"> a jelen szerződésben meghatározott feladatok ellátására </w:t>
      </w:r>
      <w:r>
        <w:rPr>
          <w:b w:val="0"/>
          <w:bCs w:val="0"/>
          <w:sz w:val="24"/>
          <w:szCs w:val="24"/>
        </w:rPr>
        <w:t>BFVK Zrt</w:t>
      </w:r>
      <w:r w:rsidR="00BF0E6B">
        <w:rPr>
          <w:b w:val="0"/>
          <w:bCs w:val="0"/>
          <w:sz w:val="24"/>
          <w:szCs w:val="24"/>
        </w:rPr>
        <w:t>.</w:t>
      </w:r>
      <w:r w:rsidR="00BE6EC4">
        <w:rPr>
          <w:b w:val="0"/>
          <w:bCs w:val="0"/>
          <w:sz w:val="24"/>
          <w:szCs w:val="24"/>
        </w:rPr>
        <w:t>-ne</w:t>
      </w:r>
      <w:r w:rsidR="000E6B3E" w:rsidRPr="00082655">
        <w:rPr>
          <w:b w:val="0"/>
          <w:bCs w:val="0"/>
          <w:sz w:val="24"/>
          <w:szCs w:val="24"/>
        </w:rPr>
        <w:t xml:space="preserve">k kizárólagosságot biztosít jelen szerződés hatályossági ideje alatt. </w:t>
      </w:r>
    </w:p>
    <w:p w14:paraId="5D85F396" w14:textId="7782ED38" w:rsidR="000E6B3E" w:rsidRPr="00082655" w:rsidRDefault="000E6B3E" w:rsidP="005553BF">
      <w:pPr>
        <w:pStyle w:val="Listaszerbekezds1"/>
        <w:numPr>
          <w:ilvl w:val="0"/>
          <w:numId w:val="7"/>
        </w:numPr>
        <w:spacing w:before="240" w:after="240"/>
        <w:jc w:val="both"/>
        <w:rPr>
          <w:b w:val="0"/>
          <w:bCs w:val="0"/>
          <w:sz w:val="24"/>
          <w:szCs w:val="24"/>
        </w:rPr>
      </w:pPr>
      <w:r w:rsidRPr="00082655">
        <w:rPr>
          <w:b w:val="0"/>
          <w:bCs w:val="0"/>
          <w:sz w:val="24"/>
          <w:szCs w:val="24"/>
        </w:rPr>
        <w:t>Felek rögzítik, hogy minden pályázó pályázati ajánlata benyújtásával egyidejűleg biztosíték adásra kötelezett, melynek összege az induló értékesítési</w:t>
      </w:r>
      <w:r w:rsidR="00386BD8" w:rsidRPr="00082655">
        <w:rPr>
          <w:b w:val="0"/>
          <w:bCs w:val="0"/>
          <w:sz w:val="24"/>
          <w:szCs w:val="24"/>
        </w:rPr>
        <w:t xml:space="preserve"> </w:t>
      </w:r>
      <w:r w:rsidRPr="00082655">
        <w:rPr>
          <w:b w:val="0"/>
          <w:bCs w:val="0"/>
          <w:sz w:val="24"/>
          <w:szCs w:val="24"/>
        </w:rPr>
        <w:t>alapár 1</w:t>
      </w:r>
      <w:r w:rsidR="003E2FE0">
        <w:rPr>
          <w:b w:val="0"/>
          <w:bCs w:val="0"/>
          <w:sz w:val="24"/>
          <w:szCs w:val="24"/>
        </w:rPr>
        <w:t>5</w:t>
      </w:r>
      <w:r w:rsidRPr="00082655">
        <w:rPr>
          <w:b w:val="0"/>
          <w:bCs w:val="0"/>
          <w:sz w:val="24"/>
          <w:szCs w:val="24"/>
        </w:rPr>
        <w:t xml:space="preserve"> %-a, azaz t</w:t>
      </w:r>
      <w:r w:rsidR="003E2FE0">
        <w:rPr>
          <w:b w:val="0"/>
          <w:bCs w:val="0"/>
          <w:sz w:val="24"/>
          <w:szCs w:val="24"/>
        </w:rPr>
        <w:t>i</w:t>
      </w:r>
      <w:r w:rsidRPr="00082655">
        <w:rPr>
          <w:b w:val="0"/>
          <w:bCs w:val="0"/>
          <w:sz w:val="24"/>
          <w:szCs w:val="24"/>
        </w:rPr>
        <w:t>z</w:t>
      </w:r>
      <w:r w:rsidR="003E2FE0">
        <w:rPr>
          <w:b w:val="0"/>
          <w:bCs w:val="0"/>
          <w:sz w:val="24"/>
          <w:szCs w:val="24"/>
        </w:rPr>
        <w:t>enöt</w:t>
      </w:r>
      <w:r w:rsidRPr="00082655">
        <w:rPr>
          <w:b w:val="0"/>
          <w:bCs w:val="0"/>
          <w:sz w:val="24"/>
          <w:szCs w:val="24"/>
        </w:rPr>
        <w:t xml:space="preserve"> százaléka. A biztosítékot a pályázók </w:t>
      </w:r>
      <w:r w:rsidR="004418DD">
        <w:rPr>
          <w:b w:val="0"/>
          <w:bCs w:val="0"/>
          <w:sz w:val="24"/>
          <w:szCs w:val="24"/>
        </w:rPr>
        <w:t>BFVK Zrt</w:t>
      </w:r>
      <w:r w:rsidR="00BF0E6B">
        <w:rPr>
          <w:b w:val="0"/>
          <w:bCs w:val="0"/>
          <w:sz w:val="24"/>
          <w:szCs w:val="24"/>
        </w:rPr>
        <w:t>.</w:t>
      </w:r>
      <w:r w:rsidRPr="00082655">
        <w:rPr>
          <w:b w:val="0"/>
          <w:bCs w:val="0"/>
          <w:sz w:val="24"/>
          <w:szCs w:val="24"/>
        </w:rPr>
        <w:t xml:space="preserve"> letéti számlájára kötelesek megfizetni. Sikeres pályáztatás esetén, a nyertes pályázó által adott biztosíték összege a vételárba beleszámít, melyről a </w:t>
      </w:r>
      <w:r w:rsidR="004418DD">
        <w:rPr>
          <w:b w:val="0"/>
          <w:bCs w:val="0"/>
          <w:sz w:val="24"/>
          <w:szCs w:val="24"/>
        </w:rPr>
        <w:t>JGK Zrt</w:t>
      </w:r>
      <w:r w:rsidR="00BF0E6B">
        <w:rPr>
          <w:b w:val="0"/>
          <w:bCs w:val="0"/>
          <w:sz w:val="24"/>
          <w:szCs w:val="24"/>
        </w:rPr>
        <w:t>.</w:t>
      </w:r>
      <w:r w:rsidRPr="00082655">
        <w:rPr>
          <w:b w:val="0"/>
          <w:bCs w:val="0"/>
          <w:sz w:val="24"/>
          <w:szCs w:val="24"/>
        </w:rPr>
        <w:t xml:space="preserve"> és </w:t>
      </w:r>
      <w:r w:rsidR="004418DD">
        <w:rPr>
          <w:b w:val="0"/>
          <w:bCs w:val="0"/>
          <w:sz w:val="24"/>
          <w:szCs w:val="24"/>
        </w:rPr>
        <w:t>BFVK Zrt</w:t>
      </w:r>
      <w:r w:rsidR="00BF0E6B">
        <w:rPr>
          <w:b w:val="0"/>
          <w:bCs w:val="0"/>
          <w:sz w:val="24"/>
          <w:szCs w:val="24"/>
        </w:rPr>
        <w:t>.</w:t>
      </w:r>
      <w:r w:rsidRPr="00082655">
        <w:rPr>
          <w:b w:val="0"/>
          <w:bCs w:val="0"/>
          <w:sz w:val="24"/>
          <w:szCs w:val="24"/>
        </w:rPr>
        <w:t xml:space="preserve"> elszámolnak egymással. A sikertelenül pályázók részére </w:t>
      </w:r>
      <w:r w:rsidR="004418DD">
        <w:rPr>
          <w:b w:val="0"/>
          <w:bCs w:val="0"/>
          <w:sz w:val="24"/>
          <w:szCs w:val="24"/>
        </w:rPr>
        <w:t>BFVK Zrt</w:t>
      </w:r>
      <w:r w:rsidR="00BF0E6B">
        <w:rPr>
          <w:b w:val="0"/>
          <w:bCs w:val="0"/>
          <w:sz w:val="24"/>
          <w:szCs w:val="24"/>
        </w:rPr>
        <w:t>.</w:t>
      </w:r>
      <w:r w:rsidRPr="00082655">
        <w:rPr>
          <w:b w:val="0"/>
          <w:bCs w:val="0"/>
          <w:sz w:val="24"/>
          <w:szCs w:val="24"/>
        </w:rPr>
        <w:t xml:space="preserve"> a biztosítékot visszafizetni köteles. Amennyiben a nyertes pályázó eláll az érintett ingatlan vételétől, vagy a pályázatban meghatározott határid</w:t>
      </w:r>
      <w:r w:rsidR="00386BD8" w:rsidRPr="00082655">
        <w:rPr>
          <w:b w:val="0"/>
          <w:bCs w:val="0"/>
          <w:sz w:val="24"/>
          <w:szCs w:val="24"/>
        </w:rPr>
        <w:t>ő</w:t>
      </w:r>
      <w:r w:rsidRPr="00082655">
        <w:rPr>
          <w:b w:val="0"/>
          <w:bCs w:val="0"/>
          <w:sz w:val="24"/>
          <w:szCs w:val="24"/>
        </w:rPr>
        <w:t xml:space="preserve">ig nem köt adás-vételi szerződést </w:t>
      </w:r>
      <w:r w:rsidR="004418DD">
        <w:rPr>
          <w:b w:val="0"/>
          <w:bCs w:val="0"/>
          <w:sz w:val="24"/>
          <w:szCs w:val="24"/>
        </w:rPr>
        <w:t>JGK Zrt</w:t>
      </w:r>
      <w:r w:rsidR="00BE6EC4">
        <w:rPr>
          <w:b w:val="0"/>
          <w:bCs w:val="0"/>
          <w:sz w:val="24"/>
          <w:szCs w:val="24"/>
        </w:rPr>
        <w:t>-</w:t>
      </w:r>
      <w:r w:rsidR="004418DD">
        <w:rPr>
          <w:b w:val="0"/>
          <w:bCs w:val="0"/>
          <w:sz w:val="24"/>
          <w:szCs w:val="24"/>
        </w:rPr>
        <w:t>v</w:t>
      </w:r>
      <w:r w:rsidR="00BE6EC4">
        <w:rPr>
          <w:b w:val="0"/>
          <w:bCs w:val="0"/>
          <w:sz w:val="24"/>
          <w:szCs w:val="24"/>
        </w:rPr>
        <w:t>e</w:t>
      </w:r>
      <w:r w:rsidRPr="00082655">
        <w:rPr>
          <w:b w:val="0"/>
          <w:bCs w:val="0"/>
          <w:sz w:val="24"/>
          <w:szCs w:val="24"/>
        </w:rPr>
        <w:t xml:space="preserve">l, úgy </w:t>
      </w:r>
      <w:r w:rsidR="004418DD">
        <w:rPr>
          <w:b w:val="0"/>
          <w:bCs w:val="0"/>
          <w:sz w:val="24"/>
          <w:szCs w:val="24"/>
        </w:rPr>
        <w:t>BFVK Zrt</w:t>
      </w:r>
      <w:r w:rsidR="00BF0E6B">
        <w:rPr>
          <w:b w:val="0"/>
          <w:bCs w:val="0"/>
          <w:sz w:val="24"/>
          <w:szCs w:val="24"/>
        </w:rPr>
        <w:t>.</w:t>
      </w:r>
      <w:r w:rsidRPr="00082655">
        <w:rPr>
          <w:b w:val="0"/>
          <w:bCs w:val="0"/>
          <w:sz w:val="24"/>
          <w:szCs w:val="24"/>
        </w:rPr>
        <w:t xml:space="preserve"> köteles a </w:t>
      </w:r>
      <w:r w:rsidR="004418DD">
        <w:rPr>
          <w:b w:val="0"/>
          <w:bCs w:val="0"/>
          <w:sz w:val="24"/>
          <w:szCs w:val="24"/>
        </w:rPr>
        <w:t>JGK Zrt</w:t>
      </w:r>
      <w:r w:rsidR="00BF0E6B">
        <w:rPr>
          <w:b w:val="0"/>
          <w:bCs w:val="0"/>
          <w:sz w:val="24"/>
          <w:szCs w:val="24"/>
        </w:rPr>
        <w:t>.</w:t>
      </w:r>
      <w:r w:rsidRPr="00082655">
        <w:rPr>
          <w:b w:val="0"/>
          <w:bCs w:val="0"/>
          <w:sz w:val="24"/>
          <w:szCs w:val="24"/>
        </w:rPr>
        <w:t xml:space="preserve"> felé a kapott biztosíték</w:t>
      </w:r>
      <w:r w:rsidR="003040A8">
        <w:rPr>
          <w:b w:val="0"/>
          <w:bCs w:val="0"/>
          <w:sz w:val="24"/>
          <w:szCs w:val="24"/>
        </w:rPr>
        <w:t xml:space="preserve">ból a </w:t>
      </w:r>
      <w:r w:rsidR="004418DD">
        <w:rPr>
          <w:b w:val="0"/>
          <w:bCs w:val="0"/>
          <w:sz w:val="24"/>
          <w:szCs w:val="24"/>
        </w:rPr>
        <w:t>JGK Zrt</w:t>
      </w:r>
      <w:r w:rsidR="00BF0E6B">
        <w:rPr>
          <w:b w:val="0"/>
          <w:bCs w:val="0"/>
          <w:sz w:val="24"/>
          <w:szCs w:val="24"/>
        </w:rPr>
        <w:t>.</w:t>
      </w:r>
      <w:r w:rsidR="00BE6EC4">
        <w:rPr>
          <w:b w:val="0"/>
          <w:bCs w:val="0"/>
          <w:sz w:val="24"/>
          <w:szCs w:val="24"/>
        </w:rPr>
        <w:t>-</w:t>
      </w:r>
      <w:r w:rsidR="003040A8">
        <w:rPr>
          <w:b w:val="0"/>
          <w:bCs w:val="0"/>
          <w:sz w:val="24"/>
          <w:szCs w:val="24"/>
        </w:rPr>
        <w:t>r</w:t>
      </w:r>
      <w:r w:rsidR="00BE6EC4">
        <w:rPr>
          <w:b w:val="0"/>
          <w:bCs w:val="0"/>
          <w:sz w:val="24"/>
          <w:szCs w:val="24"/>
        </w:rPr>
        <w:t>e</w:t>
      </w:r>
      <w:r w:rsidR="003040A8">
        <w:rPr>
          <w:b w:val="0"/>
          <w:bCs w:val="0"/>
          <w:sz w:val="24"/>
          <w:szCs w:val="24"/>
        </w:rPr>
        <w:t xml:space="preserve"> eső rész tekintetében</w:t>
      </w:r>
      <w:r w:rsidRPr="00082655">
        <w:rPr>
          <w:b w:val="0"/>
          <w:bCs w:val="0"/>
          <w:sz w:val="24"/>
          <w:szCs w:val="24"/>
        </w:rPr>
        <w:t xml:space="preserve"> elszámolni.</w:t>
      </w:r>
    </w:p>
    <w:p w14:paraId="25DD1AC7" w14:textId="77777777" w:rsidR="00233AEC" w:rsidRDefault="004418DD" w:rsidP="005553BF">
      <w:pPr>
        <w:pStyle w:val="Listaszerbekezds1"/>
        <w:numPr>
          <w:ilvl w:val="0"/>
          <w:numId w:val="7"/>
        </w:numPr>
        <w:spacing w:before="240" w:after="240"/>
        <w:jc w:val="both"/>
        <w:rPr>
          <w:b w:val="0"/>
          <w:bCs w:val="0"/>
          <w:sz w:val="24"/>
          <w:szCs w:val="24"/>
        </w:rPr>
      </w:pPr>
      <w:r>
        <w:rPr>
          <w:b w:val="0"/>
          <w:bCs w:val="0"/>
          <w:sz w:val="24"/>
          <w:szCs w:val="24"/>
        </w:rPr>
        <w:lastRenderedPageBreak/>
        <w:t>BFVK Zrt</w:t>
      </w:r>
      <w:r w:rsidR="00A30B4C">
        <w:rPr>
          <w:b w:val="0"/>
          <w:bCs w:val="0"/>
          <w:sz w:val="24"/>
          <w:szCs w:val="24"/>
        </w:rPr>
        <w:t>.</w:t>
      </w:r>
      <w:r w:rsidR="000E6B3E" w:rsidRPr="00082655">
        <w:rPr>
          <w:b w:val="0"/>
          <w:bCs w:val="0"/>
          <w:sz w:val="24"/>
          <w:szCs w:val="24"/>
        </w:rPr>
        <w:t xml:space="preserve"> az </w:t>
      </w:r>
      <w:r w:rsidR="00386BD8" w:rsidRPr="00082655">
        <w:rPr>
          <w:b w:val="0"/>
          <w:bCs w:val="0"/>
          <w:sz w:val="24"/>
          <w:szCs w:val="24"/>
        </w:rPr>
        <w:t>I</w:t>
      </w:r>
      <w:r w:rsidR="000E6B3E" w:rsidRPr="00082655">
        <w:rPr>
          <w:b w:val="0"/>
          <w:bCs w:val="0"/>
          <w:sz w:val="24"/>
          <w:szCs w:val="24"/>
        </w:rPr>
        <w:t>. pontban meghatározott pályázati eljárás szabályszerű lefolytatására</w:t>
      </w:r>
      <w:r w:rsidR="00C169FF" w:rsidRPr="00082655">
        <w:rPr>
          <w:b w:val="0"/>
          <w:bCs w:val="0"/>
          <w:sz w:val="24"/>
          <w:szCs w:val="24"/>
        </w:rPr>
        <w:t xml:space="preserve"> saját költségen</w:t>
      </w:r>
      <w:r w:rsidR="000E6B3E" w:rsidRPr="00082655">
        <w:rPr>
          <w:b w:val="0"/>
          <w:bCs w:val="0"/>
          <w:sz w:val="24"/>
          <w:szCs w:val="24"/>
        </w:rPr>
        <w:t xml:space="preserve"> közjegyző bevonásával</w:t>
      </w:r>
      <w:r w:rsidR="007F6FB0" w:rsidRPr="00082655">
        <w:rPr>
          <w:b w:val="0"/>
          <w:bCs w:val="0"/>
          <w:sz w:val="24"/>
          <w:szCs w:val="24"/>
        </w:rPr>
        <w:t xml:space="preserve"> </w:t>
      </w:r>
      <w:r w:rsidR="000E6B3E" w:rsidRPr="00082655">
        <w:rPr>
          <w:b w:val="0"/>
          <w:bCs w:val="0"/>
          <w:sz w:val="24"/>
          <w:szCs w:val="24"/>
        </w:rPr>
        <w:t xml:space="preserve">köteles, továbbá minden szükséges </w:t>
      </w:r>
      <w:r w:rsidR="00837BE9" w:rsidRPr="00082655">
        <w:rPr>
          <w:b w:val="0"/>
          <w:bCs w:val="0"/>
          <w:sz w:val="24"/>
          <w:szCs w:val="24"/>
        </w:rPr>
        <w:t>intézkedést megtesz</w:t>
      </w:r>
      <w:r w:rsidR="000E6B3E" w:rsidRPr="00082655">
        <w:rPr>
          <w:b w:val="0"/>
          <w:bCs w:val="0"/>
          <w:sz w:val="24"/>
          <w:szCs w:val="24"/>
        </w:rPr>
        <w:t xml:space="preserve">, amely a jelen szerződés szerinti teljesítéshez szükséges. Amennyiben az ajánlattevőkkel kapcsolatosan kizárási, vagy érvénytelenségi ok merül fel, erre </w:t>
      </w:r>
      <w:r>
        <w:rPr>
          <w:b w:val="0"/>
          <w:bCs w:val="0"/>
          <w:sz w:val="24"/>
          <w:szCs w:val="24"/>
        </w:rPr>
        <w:t>BFVK Zrt</w:t>
      </w:r>
      <w:r w:rsidR="00BF0E6B">
        <w:rPr>
          <w:b w:val="0"/>
          <w:bCs w:val="0"/>
          <w:sz w:val="24"/>
          <w:szCs w:val="24"/>
        </w:rPr>
        <w:t>.</w:t>
      </w:r>
      <w:r w:rsidR="000E6B3E" w:rsidRPr="00082655">
        <w:rPr>
          <w:b w:val="0"/>
          <w:bCs w:val="0"/>
          <w:sz w:val="24"/>
          <w:szCs w:val="24"/>
        </w:rPr>
        <w:t xml:space="preserve"> köteles </w:t>
      </w:r>
      <w:r>
        <w:rPr>
          <w:b w:val="0"/>
          <w:bCs w:val="0"/>
          <w:sz w:val="24"/>
          <w:szCs w:val="24"/>
        </w:rPr>
        <w:t>JGK Zrt</w:t>
      </w:r>
      <w:r w:rsidR="00A30B4C">
        <w:rPr>
          <w:b w:val="0"/>
          <w:bCs w:val="0"/>
          <w:sz w:val="24"/>
          <w:szCs w:val="24"/>
        </w:rPr>
        <w:t>.</w:t>
      </w:r>
      <w:r w:rsidR="000E6B3E" w:rsidRPr="00082655">
        <w:rPr>
          <w:b w:val="0"/>
          <w:bCs w:val="0"/>
          <w:sz w:val="24"/>
          <w:szCs w:val="24"/>
        </w:rPr>
        <w:t xml:space="preserve"> figyelmét felhívni. </w:t>
      </w:r>
    </w:p>
    <w:p w14:paraId="200B814F" w14:textId="330A1BE6" w:rsidR="000E6B3E" w:rsidRPr="00082655" w:rsidRDefault="000E6B3E" w:rsidP="005553BF">
      <w:pPr>
        <w:pStyle w:val="Listaszerbekezds1"/>
        <w:numPr>
          <w:ilvl w:val="0"/>
          <w:numId w:val="7"/>
        </w:numPr>
        <w:spacing w:before="240" w:after="240"/>
        <w:jc w:val="both"/>
        <w:rPr>
          <w:b w:val="0"/>
          <w:bCs w:val="0"/>
          <w:sz w:val="24"/>
          <w:szCs w:val="24"/>
        </w:rPr>
      </w:pPr>
      <w:r w:rsidRPr="00082655">
        <w:rPr>
          <w:b w:val="0"/>
          <w:bCs w:val="0"/>
          <w:sz w:val="24"/>
          <w:szCs w:val="24"/>
        </w:rPr>
        <w:t xml:space="preserve">Az </w:t>
      </w:r>
      <w:r w:rsidR="00233AEC">
        <w:rPr>
          <w:b w:val="0"/>
          <w:bCs w:val="0"/>
          <w:sz w:val="24"/>
          <w:szCs w:val="24"/>
        </w:rPr>
        <w:t xml:space="preserve">esetleges </w:t>
      </w:r>
      <w:r w:rsidRPr="00082655">
        <w:rPr>
          <w:b w:val="0"/>
          <w:bCs w:val="0"/>
          <w:sz w:val="24"/>
          <w:szCs w:val="24"/>
        </w:rPr>
        <w:t xml:space="preserve">Elektronikus Árverésen a </w:t>
      </w:r>
      <w:r w:rsidR="004418DD">
        <w:rPr>
          <w:b w:val="0"/>
          <w:bCs w:val="0"/>
          <w:sz w:val="24"/>
          <w:szCs w:val="24"/>
        </w:rPr>
        <w:t>JGK Zrt</w:t>
      </w:r>
      <w:r w:rsidR="00A30B4C">
        <w:rPr>
          <w:b w:val="0"/>
          <w:bCs w:val="0"/>
          <w:sz w:val="24"/>
          <w:szCs w:val="24"/>
        </w:rPr>
        <w:t>.</w:t>
      </w:r>
      <w:r w:rsidRPr="00082655">
        <w:rPr>
          <w:b w:val="0"/>
          <w:bCs w:val="0"/>
          <w:sz w:val="24"/>
          <w:szCs w:val="24"/>
        </w:rPr>
        <w:t xml:space="preserve"> jelenlétét a </w:t>
      </w:r>
      <w:r w:rsidR="004418DD">
        <w:rPr>
          <w:b w:val="0"/>
          <w:bCs w:val="0"/>
          <w:sz w:val="24"/>
          <w:szCs w:val="24"/>
        </w:rPr>
        <w:t>BFVK Zrt</w:t>
      </w:r>
      <w:r w:rsidR="00BF0E6B">
        <w:rPr>
          <w:b w:val="0"/>
          <w:bCs w:val="0"/>
          <w:sz w:val="24"/>
          <w:szCs w:val="24"/>
        </w:rPr>
        <w:t>.</w:t>
      </w:r>
      <w:r w:rsidRPr="00082655">
        <w:rPr>
          <w:b w:val="0"/>
          <w:bCs w:val="0"/>
          <w:sz w:val="24"/>
          <w:szCs w:val="24"/>
        </w:rPr>
        <w:t xml:space="preserve"> köteles biztosítani. </w:t>
      </w:r>
    </w:p>
    <w:p w14:paraId="52A55D4E" w14:textId="0ED96CCE" w:rsidR="000E6B3E" w:rsidRPr="00082655" w:rsidRDefault="000E6B3E" w:rsidP="005553BF">
      <w:pPr>
        <w:pStyle w:val="Listaszerbekezds1"/>
        <w:numPr>
          <w:ilvl w:val="0"/>
          <w:numId w:val="7"/>
        </w:numPr>
        <w:spacing w:before="240" w:after="240"/>
        <w:jc w:val="both"/>
        <w:rPr>
          <w:b w:val="0"/>
          <w:bCs w:val="0"/>
          <w:sz w:val="24"/>
          <w:szCs w:val="24"/>
        </w:rPr>
      </w:pPr>
      <w:r w:rsidRPr="00082655">
        <w:rPr>
          <w:b w:val="0"/>
          <w:bCs w:val="0"/>
          <w:sz w:val="24"/>
          <w:szCs w:val="24"/>
        </w:rPr>
        <w:t xml:space="preserve">A kötelező induló nettó értékesítési alapárat jelen szerződés 1. sz. melléklete tartalmazza. </w:t>
      </w:r>
    </w:p>
    <w:p w14:paraId="462FE025" w14:textId="1DD090A1" w:rsidR="00A602FC" w:rsidRPr="00082655" w:rsidRDefault="00A602FC" w:rsidP="005553BF">
      <w:pPr>
        <w:pStyle w:val="Listaszerbekezds1"/>
        <w:numPr>
          <w:ilvl w:val="0"/>
          <w:numId w:val="7"/>
        </w:numPr>
        <w:spacing w:before="240" w:after="240"/>
        <w:jc w:val="both"/>
        <w:rPr>
          <w:b w:val="0"/>
          <w:bCs w:val="0"/>
          <w:sz w:val="24"/>
          <w:szCs w:val="24"/>
        </w:rPr>
      </w:pPr>
      <w:r w:rsidRPr="00082655">
        <w:rPr>
          <w:b w:val="0"/>
          <w:bCs w:val="0"/>
          <w:sz w:val="24"/>
          <w:szCs w:val="24"/>
        </w:rPr>
        <w:t xml:space="preserve">Az </w:t>
      </w:r>
      <w:r w:rsidR="00284695" w:rsidRPr="00082655">
        <w:rPr>
          <w:b w:val="0"/>
          <w:bCs w:val="0"/>
          <w:sz w:val="24"/>
          <w:szCs w:val="24"/>
        </w:rPr>
        <w:t>I</w:t>
      </w:r>
      <w:r w:rsidRPr="00082655">
        <w:rPr>
          <w:b w:val="0"/>
          <w:bCs w:val="0"/>
          <w:sz w:val="24"/>
          <w:szCs w:val="24"/>
        </w:rPr>
        <w:t xml:space="preserve">ngatlan vételárának Vevő által történő megfizetését követően az </w:t>
      </w:r>
      <w:r w:rsidR="00284695" w:rsidRPr="00082655">
        <w:rPr>
          <w:b w:val="0"/>
          <w:bCs w:val="0"/>
          <w:sz w:val="24"/>
          <w:szCs w:val="24"/>
        </w:rPr>
        <w:t>I</w:t>
      </w:r>
      <w:r w:rsidRPr="00082655">
        <w:rPr>
          <w:b w:val="0"/>
          <w:bCs w:val="0"/>
          <w:sz w:val="24"/>
          <w:szCs w:val="24"/>
        </w:rPr>
        <w:t>ngatla</w:t>
      </w:r>
      <w:r w:rsidR="00861858" w:rsidRPr="00082655">
        <w:rPr>
          <w:b w:val="0"/>
          <w:bCs w:val="0"/>
          <w:sz w:val="24"/>
          <w:szCs w:val="24"/>
        </w:rPr>
        <w:t>n</w:t>
      </w:r>
      <w:r w:rsidRPr="00082655">
        <w:rPr>
          <w:b w:val="0"/>
          <w:bCs w:val="0"/>
          <w:sz w:val="24"/>
          <w:szCs w:val="24"/>
        </w:rPr>
        <w:t xml:space="preserve"> birtokbaadása a </w:t>
      </w:r>
      <w:r w:rsidR="004418DD">
        <w:rPr>
          <w:b w:val="0"/>
          <w:bCs w:val="0"/>
          <w:sz w:val="24"/>
          <w:szCs w:val="24"/>
        </w:rPr>
        <w:t>JGK Zrt</w:t>
      </w:r>
      <w:r w:rsidR="00A30B4C">
        <w:rPr>
          <w:b w:val="0"/>
          <w:bCs w:val="0"/>
          <w:sz w:val="24"/>
          <w:szCs w:val="24"/>
        </w:rPr>
        <w:t>.</w:t>
      </w:r>
      <w:r w:rsidRPr="00082655">
        <w:rPr>
          <w:b w:val="0"/>
          <w:bCs w:val="0"/>
          <w:sz w:val="24"/>
          <w:szCs w:val="24"/>
        </w:rPr>
        <w:t xml:space="preserve"> </w:t>
      </w:r>
      <w:r w:rsidR="00861858" w:rsidRPr="00082655">
        <w:rPr>
          <w:b w:val="0"/>
          <w:bCs w:val="0"/>
          <w:sz w:val="24"/>
          <w:szCs w:val="24"/>
        </w:rPr>
        <w:t xml:space="preserve">és a </w:t>
      </w:r>
      <w:r w:rsidR="004418DD">
        <w:rPr>
          <w:b w:val="0"/>
          <w:bCs w:val="0"/>
          <w:sz w:val="24"/>
          <w:szCs w:val="24"/>
        </w:rPr>
        <w:t>BFVK Zrt</w:t>
      </w:r>
      <w:r w:rsidR="00A30B4C">
        <w:rPr>
          <w:b w:val="0"/>
          <w:bCs w:val="0"/>
          <w:sz w:val="24"/>
          <w:szCs w:val="24"/>
        </w:rPr>
        <w:t>.</w:t>
      </w:r>
      <w:r w:rsidR="00861858" w:rsidRPr="00082655">
        <w:rPr>
          <w:b w:val="0"/>
          <w:bCs w:val="0"/>
          <w:sz w:val="24"/>
          <w:szCs w:val="24"/>
        </w:rPr>
        <w:t xml:space="preserve"> közös </w:t>
      </w:r>
      <w:r w:rsidRPr="00082655">
        <w:rPr>
          <w:b w:val="0"/>
          <w:bCs w:val="0"/>
          <w:sz w:val="24"/>
          <w:szCs w:val="24"/>
        </w:rPr>
        <w:t xml:space="preserve">feladatát képezi. </w:t>
      </w:r>
    </w:p>
    <w:p w14:paraId="7CAEDF8B" w14:textId="5CD1BA25" w:rsidR="00C12F38" w:rsidRDefault="005D054C" w:rsidP="005553BF">
      <w:pPr>
        <w:pStyle w:val="Listaszerbekezds1"/>
        <w:numPr>
          <w:ilvl w:val="0"/>
          <w:numId w:val="7"/>
        </w:numPr>
        <w:spacing w:before="240" w:after="240"/>
        <w:jc w:val="both"/>
        <w:rPr>
          <w:b w:val="0"/>
          <w:bCs w:val="0"/>
          <w:sz w:val="24"/>
          <w:szCs w:val="24"/>
        </w:rPr>
      </w:pPr>
      <w:r>
        <w:rPr>
          <w:b w:val="0"/>
          <w:bCs w:val="0"/>
          <w:sz w:val="24"/>
          <w:szCs w:val="24"/>
        </w:rPr>
        <w:t xml:space="preserve">Felek </w:t>
      </w:r>
      <w:r w:rsidR="00C12F38" w:rsidRPr="00082655">
        <w:rPr>
          <w:b w:val="0"/>
          <w:bCs w:val="0"/>
          <w:sz w:val="24"/>
          <w:szCs w:val="24"/>
        </w:rPr>
        <w:t>fenntartj</w:t>
      </w:r>
      <w:r>
        <w:rPr>
          <w:b w:val="0"/>
          <w:bCs w:val="0"/>
          <w:sz w:val="24"/>
          <w:szCs w:val="24"/>
        </w:rPr>
        <w:t>ák</w:t>
      </w:r>
      <w:r w:rsidR="00C12F38" w:rsidRPr="00082655">
        <w:rPr>
          <w:b w:val="0"/>
          <w:bCs w:val="0"/>
          <w:sz w:val="24"/>
          <w:szCs w:val="24"/>
        </w:rPr>
        <w:t xml:space="preserve"> a jogot, hogy sikeres pályáztatás esetén sem köt</w:t>
      </w:r>
      <w:r>
        <w:rPr>
          <w:b w:val="0"/>
          <w:bCs w:val="0"/>
          <w:sz w:val="24"/>
          <w:szCs w:val="24"/>
        </w:rPr>
        <w:t>nek</w:t>
      </w:r>
      <w:r w:rsidR="00C12F38" w:rsidRPr="00082655">
        <w:rPr>
          <w:b w:val="0"/>
          <w:bCs w:val="0"/>
          <w:sz w:val="24"/>
          <w:szCs w:val="24"/>
        </w:rPr>
        <w:t xml:space="preserve"> adásvételi szerződést a nyertes pályázóval, illetve a pályázatot, annak bármely szakaszában visszavonhatj</w:t>
      </w:r>
      <w:r>
        <w:rPr>
          <w:b w:val="0"/>
          <w:bCs w:val="0"/>
          <w:sz w:val="24"/>
          <w:szCs w:val="24"/>
        </w:rPr>
        <w:t>ák</w:t>
      </w:r>
      <w:r w:rsidR="00FD7FEF" w:rsidRPr="00082655">
        <w:rPr>
          <w:b w:val="0"/>
          <w:bCs w:val="0"/>
          <w:sz w:val="24"/>
          <w:szCs w:val="24"/>
        </w:rPr>
        <w:t>, e</w:t>
      </w:r>
      <w:r w:rsidR="00C12F38" w:rsidRPr="00082655">
        <w:rPr>
          <w:b w:val="0"/>
          <w:bCs w:val="0"/>
          <w:sz w:val="24"/>
          <w:szCs w:val="24"/>
        </w:rPr>
        <w:t xml:space="preserve">bben az esetben a nyertes pályázó részére az általa nyújtott biztosíték összege visszajár, a visszavonásról szóló döntéstől számított 15 napon belül. </w:t>
      </w:r>
    </w:p>
    <w:p w14:paraId="1855CA0A" w14:textId="5A40F3F6" w:rsidR="00682499" w:rsidRPr="00082655" w:rsidRDefault="00682499" w:rsidP="005553BF">
      <w:pPr>
        <w:pStyle w:val="Listaszerbekezds1"/>
        <w:numPr>
          <w:ilvl w:val="0"/>
          <w:numId w:val="6"/>
        </w:numPr>
        <w:spacing w:before="240" w:after="240"/>
        <w:ind w:left="426" w:hanging="426"/>
        <w:jc w:val="both"/>
        <w:rPr>
          <w:bCs w:val="0"/>
          <w:sz w:val="24"/>
          <w:szCs w:val="24"/>
        </w:rPr>
      </w:pPr>
      <w:r w:rsidRPr="00082655">
        <w:rPr>
          <w:bCs w:val="0"/>
          <w:sz w:val="24"/>
          <w:szCs w:val="24"/>
        </w:rPr>
        <w:t>Kapcsolattartás</w:t>
      </w:r>
    </w:p>
    <w:p w14:paraId="29713855" w14:textId="6262BEB8" w:rsidR="000E6B3E" w:rsidRPr="00082655" w:rsidRDefault="004418DD" w:rsidP="005553BF">
      <w:pPr>
        <w:pStyle w:val="Listaszerbekezds1"/>
        <w:numPr>
          <w:ilvl w:val="0"/>
          <w:numId w:val="8"/>
        </w:numPr>
        <w:spacing w:before="240" w:after="240"/>
        <w:jc w:val="both"/>
        <w:rPr>
          <w:b w:val="0"/>
          <w:bCs w:val="0"/>
          <w:sz w:val="24"/>
          <w:szCs w:val="24"/>
        </w:rPr>
      </w:pPr>
      <w:r>
        <w:rPr>
          <w:b w:val="0"/>
          <w:bCs w:val="0"/>
          <w:sz w:val="24"/>
          <w:szCs w:val="24"/>
        </w:rPr>
        <w:t>BFVK Zrt</w:t>
      </w:r>
      <w:r w:rsidR="00BF0E6B">
        <w:rPr>
          <w:b w:val="0"/>
          <w:bCs w:val="0"/>
          <w:sz w:val="24"/>
          <w:szCs w:val="24"/>
        </w:rPr>
        <w:t>.</w:t>
      </w:r>
      <w:r w:rsidR="000E6B3E" w:rsidRPr="00082655">
        <w:rPr>
          <w:b w:val="0"/>
          <w:bCs w:val="0"/>
          <w:sz w:val="24"/>
          <w:szCs w:val="24"/>
        </w:rPr>
        <w:t xml:space="preserve"> a jelen szerződésből eredő kötelezettségei teljesítésének állásáról köteles folyamatosan, illetve </w:t>
      </w:r>
      <w:r>
        <w:rPr>
          <w:b w:val="0"/>
          <w:bCs w:val="0"/>
          <w:sz w:val="24"/>
          <w:szCs w:val="24"/>
        </w:rPr>
        <w:t>JGK Zrt</w:t>
      </w:r>
      <w:r w:rsidR="00BF0E6B">
        <w:rPr>
          <w:b w:val="0"/>
          <w:bCs w:val="0"/>
          <w:sz w:val="24"/>
          <w:szCs w:val="24"/>
        </w:rPr>
        <w:t>.</w:t>
      </w:r>
      <w:r w:rsidR="000E6B3E" w:rsidRPr="00082655">
        <w:rPr>
          <w:b w:val="0"/>
          <w:bCs w:val="0"/>
          <w:sz w:val="24"/>
          <w:szCs w:val="24"/>
        </w:rPr>
        <w:t xml:space="preserve"> kérésére azonnal tájékoztatást adni.</w:t>
      </w:r>
    </w:p>
    <w:p w14:paraId="269BEA09" w14:textId="77777777" w:rsidR="000E6B3E" w:rsidRPr="00082655" w:rsidRDefault="000E6B3E" w:rsidP="005553BF">
      <w:pPr>
        <w:numPr>
          <w:ilvl w:val="0"/>
          <w:numId w:val="8"/>
        </w:numPr>
        <w:spacing w:before="240" w:after="240"/>
        <w:jc w:val="both"/>
      </w:pPr>
      <w:r w:rsidRPr="00082655">
        <w:t>Kapcsolattartók:</w:t>
      </w:r>
    </w:p>
    <w:p w14:paraId="0C4BCC9B" w14:textId="013B9531" w:rsidR="000E6B3E" w:rsidRPr="00BC483E" w:rsidRDefault="000E6B3E" w:rsidP="005553BF">
      <w:pPr>
        <w:pStyle w:val="Listaszerbekezds1"/>
        <w:ind w:left="357"/>
        <w:jc w:val="both"/>
        <w:rPr>
          <w:b w:val="0"/>
          <w:bCs w:val="0"/>
          <w:sz w:val="24"/>
          <w:szCs w:val="24"/>
        </w:rPr>
      </w:pPr>
      <w:r w:rsidRPr="00BC483E">
        <w:rPr>
          <w:b w:val="0"/>
          <w:bCs w:val="0"/>
          <w:sz w:val="24"/>
          <w:szCs w:val="24"/>
        </w:rPr>
        <w:t xml:space="preserve">A </w:t>
      </w:r>
      <w:r w:rsidR="004418DD">
        <w:rPr>
          <w:b w:val="0"/>
          <w:bCs w:val="0"/>
          <w:sz w:val="24"/>
          <w:szCs w:val="24"/>
        </w:rPr>
        <w:t>JGK Zrt</w:t>
      </w:r>
      <w:r w:rsidR="00BF0E6B">
        <w:rPr>
          <w:b w:val="0"/>
          <w:bCs w:val="0"/>
          <w:sz w:val="24"/>
          <w:szCs w:val="24"/>
        </w:rPr>
        <w:t>.</w:t>
      </w:r>
      <w:r w:rsidRPr="00BC483E">
        <w:rPr>
          <w:b w:val="0"/>
          <w:bCs w:val="0"/>
          <w:sz w:val="24"/>
          <w:szCs w:val="24"/>
        </w:rPr>
        <w:t xml:space="preserve"> esetében: </w:t>
      </w:r>
      <w:r w:rsidR="005553BF" w:rsidRPr="00BC483E">
        <w:rPr>
          <w:b w:val="0"/>
          <w:bCs w:val="0"/>
          <w:sz w:val="24"/>
          <w:szCs w:val="24"/>
        </w:rPr>
        <w:tab/>
      </w:r>
    </w:p>
    <w:p w14:paraId="0A5D1A9A" w14:textId="6466A90B" w:rsidR="00161063" w:rsidRPr="00BC483E" w:rsidRDefault="0075735D" w:rsidP="0075735D">
      <w:pPr>
        <w:pStyle w:val="Listaszerbekezds1"/>
        <w:ind w:left="357"/>
        <w:jc w:val="both"/>
        <w:rPr>
          <w:b w:val="0"/>
          <w:bCs w:val="0"/>
          <w:sz w:val="24"/>
          <w:szCs w:val="24"/>
        </w:rPr>
      </w:pPr>
      <w:bookmarkStart w:id="1" w:name="_Hlk495053875"/>
      <w:r w:rsidRPr="00BC483E">
        <w:rPr>
          <w:b w:val="0"/>
          <w:bCs w:val="0"/>
          <w:sz w:val="24"/>
          <w:szCs w:val="24"/>
        </w:rPr>
        <w:t xml:space="preserve">Név: </w:t>
      </w:r>
      <w:r w:rsidR="00C0725F" w:rsidRPr="00BC483E">
        <w:rPr>
          <w:b w:val="0"/>
          <w:bCs w:val="0"/>
          <w:sz w:val="24"/>
          <w:szCs w:val="24"/>
        </w:rPr>
        <w:tab/>
      </w:r>
      <w:r w:rsidR="00C0725F" w:rsidRPr="00BC483E">
        <w:rPr>
          <w:b w:val="0"/>
          <w:bCs w:val="0"/>
          <w:sz w:val="24"/>
          <w:szCs w:val="24"/>
        </w:rPr>
        <w:tab/>
      </w:r>
      <w:r w:rsidR="00C0725F" w:rsidRPr="00BC483E">
        <w:rPr>
          <w:b w:val="0"/>
          <w:bCs w:val="0"/>
          <w:sz w:val="24"/>
          <w:szCs w:val="24"/>
        </w:rPr>
        <w:tab/>
      </w:r>
      <w:r w:rsidR="00A06F01" w:rsidRPr="00BC483E">
        <w:rPr>
          <w:b w:val="0"/>
          <w:bCs w:val="0"/>
          <w:sz w:val="24"/>
          <w:szCs w:val="24"/>
        </w:rPr>
        <w:t>dr. Görcsös Mónika Ingatlanértékesítési Irodavezető</w:t>
      </w:r>
    </w:p>
    <w:p w14:paraId="32CCC0AF" w14:textId="4618D342" w:rsidR="00C0725F" w:rsidRPr="00BC483E" w:rsidRDefault="00C0725F" w:rsidP="0075735D">
      <w:pPr>
        <w:pStyle w:val="Listaszerbekezds1"/>
        <w:ind w:left="357"/>
        <w:jc w:val="both"/>
        <w:rPr>
          <w:b w:val="0"/>
          <w:bCs w:val="0"/>
          <w:sz w:val="24"/>
          <w:szCs w:val="24"/>
        </w:rPr>
      </w:pPr>
      <w:r w:rsidRPr="00BC483E">
        <w:rPr>
          <w:b w:val="0"/>
          <w:bCs w:val="0"/>
          <w:sz w:val="24"/>
          <w:szCs w:val="24"/>
        </w:rPr>
        <w:tab/>
      </w:r>
      <w:r w:rsidRPr="00BC483E">
        <w:rPr>
          <w:b w:val="0"/>
          <w:bCs w:val="0"/>
          <w:sz w:val="24"/>
          <w:szCs w:val="24"/>
        </w:rPr>
        <w:tab/>
      </w:r>
      <w:r w:rsidRPr="00BC483E">
        <w:rPr>
          <w:b w:val="0"/>
          <w:bCs w:val="0"/>
          <w:sz w:val="24"/>
          <w:szCs w:val="24"/>
        </w:rPr>
        <w:tab/>
      </w:r>
      <w:r w:rsidRPr="00BC483E">
        <w:rPr>
          <w:b w:val="0"/>
          <w:bCs w:val="0"/>
          <w:sz w:val="24"/>
          <w:szCs w:val="24"/>
        </w:rPr>
        <w:tab/>
      </w:r>
      <w:r w:rsidRPr="00BC483E">
        <w:rPr>
          <w:b w:val="0"/>
          <w:bCs w:val="0"/>
          <w:color w:val="000000" w:themeColor="text1"/>
          <w:sz w:val="24"/>
          <w:szCs w:val="24"/>
        </w:rPr>
        <w:t>Józsefvárosi Gazdálkodási Központ Zrt</w:t>
      </w:r>
    </w:p>
    <w:p w14:paraId="79D2B87C" w14:textId="516FEB0E" w:rsidR="0075735D" w:rsidRPr="00BC483E" w:rsidRDefault="0075735D" w:rsidP="0075735D">
      <w:pPr>
        <w:pStyle w:val="Listaszerbekezds1"/>
        <w:ind w:left="357"/>
        <w:jc w:val="both"/>
        <w:rPr>
          <w:b w:val="0"/>
          <w:bCs w:val="0"/>
          <w:sz w:val="24"/>
          <w:szCs w:val="24"/>
        </w:rPr>
      </w:pPr>
      <w:r w:rsidRPr="00BC483E">
        <w:rPr>
          <w:b w:val="0"/>
          <w:bCs w:val="0"/>
          <w:sz w:val="24"/>
          <w:szCs w:val="24"/>
        </w:rPr>
        <w:t xml:space="preserve">Telefonszám: </w:t>
      </w:r>
      <w:r w:rsidR="00861858" w:rsidRPr="00BC483E">
        <w:rPr>
          <w:b w:val="0"/>
          <w:bCs w:val="0"/>
          <w:sz w:val="24"/>
          <w:szCs w:val="24"/>
        </w:rPr>
        <w:tab/>
      </w:r>
      <w:r w:rsidR="00861858" w:rsidRPr="00BC483E">
        <w:rPr>
          <w:b w:val="0"/>
          <w:bCs w:val="0"/>
          <w:sz w:val="24"/>
          <w:szCs w:val="24"/>
        </w:rPr>
        <w:tab/>
        <w:t>+3620</w:t>
      </w:r>
      <w:r w:rsidR="00BC483E" w:rsidRPr="00BC483E">
        <w:rPr>
          <w:b w:val="0"/>
          <w:bCs w:val="0"/>
          <w:sz w:val="24"/>
          <w:szCs w:val="24"/>
        </w:rPr>
        <w:t>-333-8489</w:t>
      </w:r>
    </w:p>
    <w:p w14:paraId="23FC793D" w14:textId="4D994CAE" w:rsidR="0075735D" w:rsidRPr="00BC483E" w:rsidRDefault="0075735D" w:rsidP="0075735D">
      <w:pPr>
        <w:pStyle w:val="Listaszerbekezds1"/>
        <w:ind w:left="357"/>
        <w:jc w:val="both"/>
        <w:rPr>
          <w:b w:val="0"/>
          <w:bCs w:val="0"/>
          <w:sz w:val="24"/>
          <w:szCs w:val="24"/>
        </w:rPr>
      </w:pPr>
      <w:r w:rsidRPr="00BC483E">
        <w:rPr>
          <w:b w:val="0"/>
          <w:bCs w:val="0"/>
          <w:sz w:val="24"/>
          <w:szCs w:val="24"/>
        </w:rPr>
        <w:t xml:space="preserve">E-mail: </w:t>
      </w:r>
      <w:r w:rsidRPr="00BC483E">
        <w:rPr>
          <w:b w:val="0"/>
          <w:bCs w:val="0"/>
          <w:sz w:val="24"/>
          <w:szCs w:val="24"/>
        </w:rPr>
        <w:tab/>
      </w:r>
      <w:r w:rsidRPr="00BC483E">
        <w:rPr>
          <w:b w:val="0"/>
          <w:bCs w:val="0"/>
          <w:sz w:val="24"/>
          <w:szCs w:val="24"/>
        </w:rPr>
        <w:tab/>
      </w:r>
      <w:r w:rsidRPr="00BC483E">
        <w:rPr>
          <w:b w:val="0"/>
          <w:bCs w:val="0"/>
          <w:sz w:val="24"/>
          <w:szCs w:val="24"/>
        </w:rPr>
        <w:tab/>
      </w:r>
      <w:r w:rsidR="00BC483E" w:rsidRPr="00BC483E">
        <w:rPr>
          <w:b w:val="0"/>
          <w:bCs w:val="0"/>
          <w:sz w:val="24"/>
          <w:szCs w:val="24"/>
        </w:rPr>
        <w:t>gorcsosm</w:t>
      </w:r>
      <w:r w:rsidR="00861858" w:rsidRPr="00BC483E">
        <w:rPr>
          <w:b w:val="0"/>
          <w:bCs w:val="0"/>
          <w:sz w:val="24"/>
          <w:szCs w:val="24"/>
        </w:rPr>
        <w:t>@jgk.hu</w:t>
      </w:r>
    </w:p>
    <w:bookmarkEnd w:id="1"/>
    <w:p w14:paraId="093DEEF3" w14:textId="77777777" w:rsidR="005553BF" w:rsidRPr="00082655" w:rsidRDefault="005553BF" w:rsidP="00CA0621">
      <w:pPr>
        <w:pStyle w:val="Listaszerbekezds1"/>
        <w:ind w:left="0"/>
        <w:jc w:val="both"/>
        <w:rPr>
          <w:b w:val="0"/>
          <w:bCs w:val="0"/>
          <w:sz w:val="24"/>
          <w:szCs w:val="24"/>
        </w:rPr>
      </w:pPr>
    </w:p>
    <w:p w14:paraId="266BEEB7" w14:textId="65D729A7" w:rsidR="000E6B3E" w:rsidRPr="00082655" w:rsidRDefault="000E6B3E" w:rsidP="005553BF">
      <w:pPr>
        <w:pStyle w:val="Listaszerbekezds1"/>
        <w:ind w:left="357"/>
        <w:jc w:val="both"/>
        <w:rPr>
          <w:b w:val="0"/>
          <w:bCs w:val="0"/>
          <w:sz w:val="24"/>
          <w:szCs w:val="24"/>
        </w:rPr>
      </w:pPr>
      <w:r w:rsidRPr="00082655">
        <w:rPr>
          <w:b w:val="0"/>
          <w:bCs w:val="0"/>
          <w:sz w:val="24"/>
          <w:szCs w:val="24"/>
        </w:rPr>
        <w:t xml:space="preserve">A </w:t>
      </w:r>
      <w:r w:rsidR="004418DD">
        <w:rPr>
          <w:b w:val="0"/>
          <w:bCs w:val="0"/>
          <w:sz w:val="24"/>
          <w:szCs w:val="24"/>
        </w:rPr>
        <w:t>BFVK Zrt</w:t>
      </w:r>
      <w:r w:rsidR="00BF0E6B">
        <w:rPr>
          <w:b w:val="0"/>
          <w:bCs w:val="0"/>
          <w:sz w:val="24"/>
          <w:szCs w:val="24"/>
        </w:rPr>
        <w:t>.</w:t>
      </w:r>
      <w:r w:rsidRPr="00082655">
        <w:rPr>
          <w:b w:val="0"/>
          <w:bCs w:val="0"/>
          <w:sz w:val="24"/>
          <w:szCs w:val="24"/>
        </w:rPr>
        <w:t xml:space="preserve"> esetében:</w:t>
      </w:r>
    </w:p>
    <w:p w14:paraId="15B1A552" w14:textId="13B96237" w:rsidR="000E6B3E" w:rsidRPr="00082655" w:rsidRDefault="000E6B3E" w:rsidP="005553BF">
      <w:pPr>
        <w:pStyle w:val="Listaszerbekezds1"/>
        <w:ind w:left="357"/>
        <w:jc w:val="both"/>
        <w:rPr>
          <w:b w:val="0"/>
          <w:bCs w:val="0"/>
          <w:sz w:val="24"/>
          <w:szCs w:val="24"/>
        </w:rPr>
      </w:pPr>
      <w:r w:rsidRPr="00082655">
        <w:rPr>
          <w:b w:val="0"/>
          <w:bCs w:val="0"/>
          <w:sz w:val="24"/>
          <w:szCs w:val="24"/>
        </w:rPr>
        <w:t xml:space="preserve">Név: </w:t>
      </w:r>
      <w:r w:rsidR="001061A3" w:rsidRPr="00082655">
        <w:rPr>
          <w:b w:val="0"/>
          <w:bCs w:val="0"/>
          <w:sz w:val="24"/>
          <w:szCs w:val="24"/>
        </w:rPr>
        <w:tab/>
      </w:r>
      <w:r w:rsidR="001061A3" w:rsidRPr="00082655">
        <w:rPr>
          <w:b w:val="0"/>
          <w:bCs w:val="0"/>
          <w:sz w:val="24"/>
          <w:szCs w:val="24"/>
        </w:rPr>
        <w:tab/>
      </w:r>
      <w:r w:rsidR="0075735D" w:rsidRPr="00082655">
        <w:rPr>
          <w:b w:val="0"/>
          <w:bCs w:val="0"/>
          <w:sz w:val="24"/>
          <w:szCs w:val="24"/>
        </w:rPr>
        <w:tab/>
      </w:r>
      <w:r w:rsidR="00BE6EC4">
        <w:rPr>
          <w:b w:val="0"/>
          <w:bCs w:val="0"/>
          <w:sz w:val="24"/>
          <w:szCs w:val="24"/>
        </w:rPr>
        <w:t>Kovács Hajnalka</w:t>
      </w:r>
      <w:r w:rsidR="00A617E5" w:rsidRPr="00082655">
        <w:rPr>
          <w:b w:val="0"/>
          <w:bCs w:val="0"/>
          <w:sz w:val="24"/>
          <w:szCs w:val="24"/>
        </w:rPr>
        <w:t xml:space="preserve"> i</w:t>
      </w:r>
      <w:r w:rsidR="001061A3" w:rsidRPr="00082655">
        <w:rPr>
          <w:b w:val="0"/>
          <w:bCs w:val="0"/>
          <w:sz w:val="24"/>
          <w:szCs w:val="24"/>
        </w:rPr>
        <w:t>ngatlanhasznosítási</w:t>
      </w:r>
      <w:r w:rsidRPr="00082655">
        <w:rPr>
          <w:b w:val="0"/>
          <w:bCs w:val="0"/>
          <w:sz w:val="24"/>
          <w:szCs w:val="24"/>
        </w:rPr>
        <w:t xml:space="preserve"> </w:t>
      </w:r>
      <w:r w:rsidR="00BE6EC4" w:rsidRPr="00082655">
        <w:rPr>
          <w:b w:val="0"/>
          <w:bCs w:val="0"/>
          <w:sz w:val="24"/>
          <w:szCs w:val="24"/>
        </w:rPr>
        <w:t>i</w:t>
      </w:r>
      <w:r w:rsidR="00BE6EC4">
        <w:rPr>
          <w:b w:val="0"/>
          <w:bCs w:val="0"/>
          <w:sz w:val="24"/>
          <w:szCs w:val="24"/>
        </w:rPr>
        <w:t>rodavezető</w:t>
      </w:r>
    </w:p>
    <w:p w14:paraId="5B1FEF2A" w14:textId="58AF5DA0" w:rsidR="000E6B3E" w:rsidRPr="00082655" w:rsidRDefault="000E6B3E" w:rsidP="005553BF">
      <w:pPr>
        <w:pStyle w:val="Listaszerbekezds1"/>
        <w:ind w:left="357"/>
        <w:jc w:val="both"/>
        <w:rPr>
          <w:b w:val="0"/>
          <w:bCs w:val="0"/>
          <w:sz w:val="24"/>
          <w:szCs w:val="24"/>
        </w:rPr>
      </w:pPr>
      <w:r w:rsidRPr="00082655">
        <w:rPr>
          <w:b w:val="0"/>
          <w:bCs w:val="0"/>
          <w:sz w:val="24"/>
          <w:szCs w:val="24"/>
        </w:rPr>
        <w:t xml:space="preserve">Telefonszám: </w:t>
      </w:r>
      <w:r w:rsidR="001061A3" w:rsidRPr="00082655">
        <w:rPr>
          <w:b w:val="0"/>
          <w:bCs w:val="0"/>
          <w:sz w:val="24"/>
          <w:szCs w:val="24"/>
        </w:rPr>
        <w:tab/>
      </w:r>
      <w:r w:rsidR="0075735D" w:rsidRPr="00082655">
        <w:rPr>
          <w:b w:val="0"/>
          <w:bCs w:val="0"/>
          <w:sz w:val="24"/>
          <w:szCs w:val="24"/>
        </w:rPr>
        <w:tab/>
      </w:r>
      <w:r w:rsidRPr="00082655">
        <w:rPr>
          <w:b w:val="0"/>
          <w:bCs w:val="0"/>
          <w:sz w:val="24"/>
          <w:szCs w:val="24"/>
        </w:rPr>
        <w:t>+3620</w:t>
      </w:r>
      <w:r w:rsidR="0075735D" w:rsidRPr="00082655">
        <w:rPr>
          <w:b w:val="0"/>
          <w:bCs w:val="0"/>
          <w:sz w:val="24"/>
          <w:szCs w:val="24"/>
        </w:rPr>
        <w:t>-</w:t>
      </w:r>
      <w:r w:rsidR="00BE6EC4">
        <w:rPr>
          <w:b w:val="0"/>
          <w:bCs w:val="0"/>
          <w:sz w:val="24"/>
          <w:szCs w:val="24"/>
        </w:rPr>
        <w:t>217-2633</w:t>
      </w:r>
    </w:p>
    <w:p w14:paraId="7326F6D2" w14:textId="5AA7A01C" w:rsidR="000E6B3E" w:rsidRPr="00082655" w:rsidRDefault="000E6B3E" w:rsidP="005553BF">
      <w:pPr>
        <w:pStyle w:val="Listaszerbekezds1"/>
        <w:ind w:left="357"/>
        <w:jc w:val="both"/>
        <w:rPr>
          <w:b w:val="0"/>
          <w:bCs w:val="0"/>
          <w:sz w:val="24"/>
          <w:szCs w:val="24"/>
        </w:rPr>
      </w:pPr>
      <w:r w:rsidRPr="00082655">
        <w:rPr>
          <w:b w:val="0"/>
          <w:bCs w:val="0"/>
          <w:sz w:val="24"/>
          <w:szCs w:val="24"/>
        </w:rPr>
        <w:t xml:space="preserve">E-mail: </w:t>
      </w:r>
      <w:r w:rsidR="001061A3" w:rsidRPr="00082655">
        <w:rPr>
          <w:b w:val="0"/>
          <w:bCs w:val="0"/>
          <w:sz w:val="24"/>
          <w:szCs w:val="24"/>
        </w:rPr>
        <w:tab/>
      </w:r>
      <w:r w:rsidR="001061A3" w:rsidRPr="00082655">
        <w:rPr>
          <w:b w:val="0"/>
          <w:bCs w:val="0"/>
          <w:sz w:val="24"/>
          <w:szCs w:val="24"/>
        </w:rPr>
        <w:tab/>
      </w:r>
      <w:r w:rsidR="0075735D" w:rsidRPr="00082655">
        <w:rPr>
          <w:b w:val="0"/>
          <w:bCs w:val="0"/>
          <w:sz w:val="24"/>
          <w:szCs w:val="24"/>
        </w:rPr>
        <w:tab/>
      </w:r>
      <w:hyperlink r:id="rId12" w:history="1">
        <w:r w:rsidR="00BE6EC4">
          <w:rPr>
            <w:rStyle w:val="Hiperhivatkozs"/>
            <w:b w:val="0"/>
            <w:bCs w:val="0"/>
            <w:sz w:val="24"/>
            <w:szCs w:val="24"/>
          </w:rPr>
          <w:t>kov</w:t>
        </w:r>
        <w:r w:rsidR="00447F35">
          <w:rPr>
            <w:rStyle w:val="Hiperhivatkozs"/>
            <w:b w:val="0"/>
            <w:bCs w:val="0"/>
            <w:sz w:val="24"/>
            <w:szCs w:val="24"/>
          </w:rPr>
          <w:t>a</w:t>
        </w:r>
        <w:r w:rsidR="00BE6EC4">
          <w:rPr>
            <w:rStyle w:val="Hiperhivatkozs"/>
            <w:b w:val="0"/>
            <w:bCs w:val="0"/>
            <w:sz w:val="24"/>
            <w:szCs w:val="24"/>
          </w:rPr>
          <w:t>cs.hajnalka</w:t>
        </w:r>
        <w:r w:rsidR="00BE6EC4" w:rsidRPr="00082655">
          <w:rPr>
            <w:rStyle w:val="Hiperhivatkozs"/>
            <w:b w:val="0"/>
            <w:bCs w:val="0"/>
            <w:sz w:val="24"/>
            <w:szCs w:val="24"/>
          </w:rPr>
          <w:t>@bfvk.hu</w:t>
        </w:r>
      </w:hyperlink>
    </w:p>
    <w:p w14:paraId="1F4D6083" w14:textId="77777777" w:rsidR="00C0725F" w:rsidRPr="00082655" w:rsidRDefault="00C0725F" w:rsidP="005553BF">
      <w:pPr>
        <w:pStyle w:val="Listaszerbekezds1"/>
        <w:ind w:left="357"/>
        <w:jc w:val="both"/>
        <w:rPr>
          <w:b w:val="0"/>
          <w:bCs w:val="0"/>
          <w:sz w:val="24"/>
          <w:szCs w:val="24"/>
        </w:rPr>
      </w:pPr>
    </w:p>
    <w:p w14:paraId="0FDA9C3C" w14:textId="77777777" w:rsidR="00C0725F" w:rsidRPr="00082655" w:rsidRDefault="00C0725F" w:rsidP="00C0725F">
      <w:pPr>
        <w:pStyle w:val="Listaszerbekezds1"/>
        <w:spacing w:before="240" w:after="240"/>
        <w:ind w:left="357"/>
        <w:jc w:val="both"/>
        <w:rPr>
          <w:b w:val="0"/>
          <w:bCs w:val="0"/>
          <w:sz w:val="24"/>
          <w:szCs w:val="24"/>
        </w:rPr>
      </w:pPr>
      <w:r w:rsidRPr="00082655">
        <w:rPr>
          <w:b w:val="0"/>
          <w:bCs w:val="0"/>
          <w:iCs/>
          <w:sz w:val="24"/>
          <w:szCs w:val="24"/>
        </w:rPr>
        <w:t>A megjelölt kapcsolattartók nevét, e-mail címét, telefonszámát a Felek a GDPR rendelet 6. cikk (1) bekezdés f) pontjában meghatározott jogalap alapján kizárólag jelen szerződés teljesítésével összefüggő kapcsolattartás céljából a szerződés teljesítése érdekében kezelik. A kapcsolattartói adatok átadására megfelelő jogalappal rendelkeznek, melyet mindkét Fél a saját kapcsolattartója vonatkozásában köteles biztosítani. A szerződés teljesítésének biztosításához elengedhetetlen, hogy a Felek egymással a kapcsolatot tartani tudják, így a kapcsolattartók adatainak kezeléséhez a Feleknek, mint adatkezelőknek jogos érdeke fűződik.</w:t>
      </w:r>
      <w:r w:rsidRPr="00082655">
        <w:rPr>
          <w:b w:val="0"/>
          <w:bCs w:val="0"/>
          <w:iCs/>
          <w:sz w:val="24"/>
          <w:szCs w:val="24"/>
          <w:highlight w:val="yellow"/>
        </w:rPr>
        <w:t xml:space="preserve"> </w:t>
      </w:r>
    </w:p>
    <w:p w14:paraId="3D304B56" w14:textId="50A85614" w:rsidR="00C0725F" w:rsidRPr="00082655" w:rsidRDefault="00C0725F" w:rsidP="00C0725F">
      <w:pPr>
        <w:pStyle w:val="Listaszerbekezds1"/>
        <w:ind w:left="357"/>
        <w:jc w:val="both"/>
        <w:rPr>
          <w:b w:val="0"/>
          <w:bCs w:val="0"/>
          <w:sz w:val="24"/>
          <w:szCs w:val="24"/>
        </w:rPr>
      </w:pPr>
      <w:r w:rsidRPr="00082655">
        <w:rPr>
          <w:b w:val="0"/>
          <w:bCs w:val="0"/>
          <w:sz w:val="24"/>
          <w:szCs w:val="24"/>
        </w:rPr>
        <w:t>A Felek a kapcsolattartóik adataiban történő változásról egymást haladéktalanul írásban értesítik</w:t>
      </w:r>
    </w:p>
    <w:p w14:paraId="4991C570" w14:textId="2FB29515" w:rsidR="000E6B3E" w:rsidRPr="00082655" w:rsidRDefault="000E6B3E" w:rsidP="005553BF">
      <w:pPr>
        <w:pStyle w:val="Listaszerbekezds"/>
        <w:numPr>
          <w:ilvl w:val="0"/>
          <w:numId w:val="8"/>
        </w:numPr>
        <w:spacing w:before="240" w:after="240"/>
        <w:jc w:val="both"/>
      </w:pPr>
      <w:r w:rsidRPr="00082655">
        <w:t xml:space="preserve"> </w:t>
      </w:r>
      <w:r w:rsidR="00861858" w:rsidRPr="00082655">
        <w:t>J</w:t>
      </w:r>
      <w:r w:rsidRPr="00082655">
        <w:t>elen szerződés alapján megküldött értesítések akkor minősíthetők kézbesítettnek, ha:</w:t>
      </w:r>
    </w:p>
    <w:p w14:paraId="78502882" w14:textId="77777777" w:rsidR="000E6B3E" w:rsidRPr="00082655" w:rsidRDefault="000E6B3E" w:rsidP="005553BF">
      <w:pPr>
        <w:pStyle w:val="Listaszerbekezds"/>
        <w:numPr>
          <w:ilvl w:val="0"/>
          <w:numId w:val="5"/>
        </w:numPr>
        <w:spacing w:before="240" w:after="240"/>
        <w:jc w:val="both"/>
      </w:pPr>
      <w:r w:rsidRPr="00082655">
        <w:t>e-mail esetén a kézbesítési visszaigazolásban megjelölt időpontban;</w:t>
      </w:r>
    </w:p>
    <w:p w14:paraId="362F06BA" w14:textId="77777777" w:rsidR="000E6B3E" w:rsidRPr="00082655" w:rsidRDefault="000E6B3E" w:rsidP="005553BF">
      <w:pPr>
        <w:pStyle w:val="Listaszerbekezds"/>
        <w:numPr>
          <w:ilvl w:val="0"/>
          <w:numId w:val="5"/>
        </w:numPr>
        <w:spacing w:before="240" w:after="240"/>
        <w:jc w:val="both"/>
      </w:pPr>
      <w:r w:rsidRPr="00082655">
        <w:t xml:space="preserve">a Felek levélben megküldött (postai tértivevényes) nyilatkozatai a tértivevényben megjelölt időpontban azzal, hogy akkor is kézbesítettnek tekintendők, amennyiben azok „nem kereste”, vagy „eredménytelen” vagy „elköltözött” vagy „címzett ismeretlen” jelzéssel érkeznek vissza. </w:t>
      </w:r>
      <w:r w:rsidRPr="00082655">
        <w:lastRenderedPageBreak/>
        <w:t>Az így visszaküldött iratot a postai kézbesítés első megkísérlésének napjától számított 5. (ötödik) naptári napra vonatkozó hatállyal kézbesítettnek kell tekinteni.</w:t>
      </w:r>
    </w:p>
    <w:p w14:paraId="1D3EF7D9" w14:textId="268F2977" w:rsidR="0075735D" w:rsidRPr="00082655" w:rsidRDefault="000E6B3E" w:rsidP="00C12F38">
      <w:pPr>
        <w:pStyle w:val="Listaszerbekezds"/>
        <w:numPr>
          <w:ilvl w:val="0"/>
          <w:numId w:val="8"/>
        </w:numPr>
        <w:spacing w:before="240" w:after="240"/>
        <w:jc w:val="both"/>
      </w:pPr>
      <w:r w:rsidRPr="00082655">
        <w:t xml:space="preserve">A Felek egymáshoz intézett jognyilatkozataikat írásban kötelesek megtenni. A Felek tudomásul veszik, hogy a Felek </w:t>
      </w:r>
      <w:r w:rsidR="00C169FF" w:rsidRPr="00082655">
        <w:t xml:space="preserve">elektronikus </w:t>
      </w:r>
      <w:r w:rsidRPr="00082655">
        <w:t>levelezési címként a jelen szerződésben meghatározott címet fogadják el. Amennyiben valamelyik Fél pontatlan, téves címet adott meg, illetve elmulasztja értesíteni a másik Felet a levelezési címe változásáról és emiatt válik sikertelenné a kézbesítés, akkor ennek a felelőssége az értesítést elmulasztó felet terheli.</w:t>
      </w:r>
    </w:p>
    <w:p w14:paraId="7362ABF6" w14:textId="4343DB40" w:rsidR="000412E7" w:rsidRPr="00082655" w:rsidRDefault="000412E7" w:rsidP="005553BF">
      <w:pPr>
        <w:pStyle w:val="Listaszerbekezds1"/>
        <w:numPr>
          <w:ilvl w:val="0"/>
          <w:numId w:val="6"/>
        </w:numPr>
        <w:spacing w:before="240" w:after="240"/>
        <w:ind w:left="426" w:hanging="426"/>
        <w:jc w:val="both"/>
        <w:rPr>
          <w:bCs w:val="0"/>
          <w:sz w:val="24"/>
          <w:szCs w:val="24"/>
        </w:rPr>
      </w:pPr>
      <w:r w:rsidRPr="00082655">
        <w:rPr>
          <w:bCs w:val="0"/>
          <w:sz w:val="24"/>
          <w:szCs w:val="24"/>
        </w:rPr>
        <w:t>Titoktartás, adatvédelem</w:t>
      </w:r>
    </w:p>
    <w:p w14:paraId="47A4CBD2" w14:textId="39EC34FC" w:rsidR="000412E7" w:rsidRPr="00082655" w:rsidRDefault="000412E7" w:rsidP="005553BF">
      <w:pPr>
        <w:pStyle w:val="Listaszerbekezds"/>
        <w:numPr>
          <w:ilvl w:val="0"/>
          <w:numId w:val="10"/>
        </w:numPr>
        <w:spacing w:before="240" w:after="240"/>
        <w:jc w:val="both"/>
      </w:pPr>
      <w:r w:rsidRPr="00082655">
        <w:t xml:space="preserve">A Felek kötelezettséget vállalnak arra, hogy a jelen szerződéssel kapcsolatos, illetve a jelen szerződés aláírása vagy teljesítése során egymásról szerzett valamennyi adatot, információt az érintett Fél eltérő írásbeli nyilatkozata hiányában úgy tekintenek, hogy az az érintett Fél üzleti titka, és mint ilyet szigorúan bizalmasan kezelik. Felek vállalják továbbá, hogy a jelen pont alapján üzleti titoknak minősülő adatokat, információkat nem hozzák nyilvánosságra, azokat harmadik személlyel a másik Fél írásbeli hozzájárulása nélkül nem közlik, kivéve, ha azt jogszabály írja elő. </w:t>
      </w:r>
    </w:p>
    <w:p w14:paraId="31968FD6" w14:textId="3F9151C9" w:rsidR="000412E7" w:rsidRDefault="000412E7" w:rsidP="005553BF">
      <w:pPr>
        <w:pStyle w:val="Listaszerbekezds"/>
        <w:numPr>
          <w:ilvl w:val="0"/>
          <w:numId w:val="10"/>
        </w:numPr>
        <w:spacing w:before="240" w:after="240"/>
        <w:jc w:val="both"/>
      </w:pPr>
      <w:r w:rsidRPr="00082655">
        <w:t>Felek tudomásul veszik továbbá, hogy a költségvetési pénzeszközök felhasználásának nyilvánosságára</w:t>
      </w:r>
      <w:r w:rsidR="005553BF" w:rsidRPr="00082655">
        <w:t>,</w:t>
      </w:r>
      <w:r w:rsidRPr="00082655">
        <w:t xml:space="preserve"> valamint az információs önrendelkezési jogról és információszabadságról szóló 2011. évi CXII. törvény 3. § 5. pontjára tekintettel a szerződés lényeges tartalmáról a tájékoztatás üzleti titok címén nem tagadható meg.</w:t>
      </w:r>
    </w:p>
    <w:p w14:paraId="0DD0A82E" w14:textId="6BB63BF8" w:rsidR="000412E7" w:rsidRPr="00082655" w:rsidRDefault="008E1A22" w:rsidP="005553BF">
      <w:pPr>
        <w:pStyle w:val="Listaszerbekezds"/>
        <w:numPr>
          <w:ilvl w:val="0"/>
          <w:numId w:val="6"/>
        </w:numPr>
        <w:spacing w:before="240" w:after="240"/>
        <w:ind w:left="426" w:hanging="426"/>
        <w:jc w:val="both"/>
        <w:rPr>
          <w:b/>
        </w:rPr>
      </w:pPr>
      <w:r w:rsidRPr="00082655">
        <w:rPr>
          <w:b/>
        </w:rPr>
        <w:t xml:space="preserve">Hatálybalépés, </w:t>
      </w:r>
      <w:r w:rsidR="00BE6EC4">
        <w:rPr>
          <w:b/>
        </w:rPr>
        <w:t>a megállapodás</w:t>
      </w:r>
      <w:r w:rsidR="000412E7" w:rsidRPr="00082655">
        <w:rPr>
          <w:b/>
        </w:rPr>
        <w:t xml:space="preserve"> megszűnése</w:t>
      </w:r>
    </w:p>
    <w:p w14:paraId="6CACF108" w14:textId="41A7A296" w:rsidR="00B7506B" w:rsidRPr="00082655" w:rsidRDefault="00B7506B" w:rsidP="00B7506B">
      <w:pPr>
        <w:pStyle w:val="Listaszerbekezds"/>
        <w:spacing w:before="240" w:after="240"/>
        <w:ind w:left="426"/>
        <w:jc w:val="both"/>
        <w:rPr>
          <w:b/>
        </w:rPr>
      </w:pPr>
      <w:r w:rsidRPr="00082655">
        <w:t xml:space="preserve">A jelen szerződés a mindkét Fél általi aláírása napján lép hatályba. Eltérő dátumú aláírás esetén pedig a szerződés a későbbi aláírás időpontjában lép hatályba.  </w:t>
      </w:r>
    </w:p>
    <w:p w14:paraId="62C8B1F0" w14:textId="335E218D" w:rsidR="000E6B3E" w:rsidRPr="00082655" w:rsidRDefault="000E6B3E" w:rsidP="005553BF">
      <w:pPr>
        <w:pStyle w:val="Listaszerbekezds"/>
        <w:numPr>
          <w:ilvl w:val="6"/>
          <w:numId w:val="5"/>
        </w:numPr>
        <w:spacing w:before="240" w:after="240"/>
        <w:ind w:left="284" w:hanging="284"/>
      </w:pPr>
      <w:r w:rsidRPr="00082655">
        <w:t xml:space="preserve"> A jelen szerződés megszűnik: </w:t>
      </w:r>
    </w:p>
    <w:p w14:paraId="485F4118" w14:textId="0B7D3E49" w:rsidR="000E6B3E" w:rsidRPr="00082655" w:rsidRDefault="00082655" w:rsidP="005553BF">
      <w:pPr>
        <w:pStyle w:val="Listaszerbekezds"/>
        <w:numPr>
          <w:ilvl w:val="0"/>
          <w:numId w:val="2"/>
        </w:numPr>
        <w:spacing w:before="240" w:after="240"/>
        <w:ind w:left="709"/>
        <w:jc w:val="both"/>
      </w:pPr>
      <w:r w:rsidRPr="00082655">
        <w:t>A</w:t>
      </w:r>
      <w:r w:rsidR="000E6B3E" w:rsidRPr="00082655">
        <w:t xml:space="preserve">mennyiben az 1. számú mellékletben foglalt Ingatlan értékesítésére sor került, </w:t>
      </w:r>
      <w:r w:rsidRPr="00082655">
        <w:t>valamint</w:t>
      </w:r>
      <w:r w:rsidR="000E6B3E" w:rsidRPr="00082655">
        <w:t xml:space="preserve"> a teljesítés és annak maradéktalan elszámolása is megtörtént</w:t>
      </w:r>
      <w:r w:rsidR="001852EA" w:rsidRPr="00082655">
        <w:t>;</w:t>
      </w:r>
      <w:r w:rsidR="000E6B3E" w:rsidRPr="00082655">
        <w:t xml:space="preserve"> </w:t>
      </w:r>
    </w:p>
    <w:p w14:paraId="04A0E034" w14:textId="47E856FB" w:rsidR="000E6B3E" w:rsidRPr="00082655" w:rsidRDefault="000E6B3E" w:rsidP="005553BF">
      <w:pPr>
        <w:pStyle w:val="Listaszerbekezds"/>
        <w:numPr>
          <w:ilvl w:val="0"/>
          <w:numId w:val="2"/>
        </w:numPr>
        <w:spacing w:before="240" w:after="240"/>
        <w:ind w:left="709"/>
        <w:jc w:val="both"/>
      </w:pPr>
      <w:r w:rsidRPr="00082655">
        <w:t xml:space="preserve">Felek a jelen szerződés közös megegyezéssel történő megszüntetéséről szóló megállapodása szerinti időpontban; </w:t>
      </w:r>
    </w:p>
    <w:p w14:paraId="40A27868" w14:textId="2C23EED0" w:rsidR="003F2689" w:rsidRPr="00082655" w:rsidRDefault="004418DD" w:rsidP="003F2689">
      <w:pPr>
        <w:pStyle w:val="Listaszerbekezds"/>
        <w:numPr>
          <w:ilvl w:val="0"/>
          <w:numId w:val="2"/>
        </w:numPr>
        <w:spacing w:before="240" w:after="240"/>
        <w:ind w:left="709"/>
        <w:jc w:val="both"/>
      </w:pPr>
      <w:r>
        <w:t>JGK Zrt</w:t>
      </w:r>
      <w:r w:rsidR="000E6B3E" w:rsidRPr="00082655">
        <w:t xml:space="preserve"> a jelen szerződést a </w:t>
      </w:r>
      <w:r w:rsidR="001852EA" w:rsidRPr="00082655">
        <w:t xml:space="preserve">Polgári Törvénykönyvről szóló 2013. évi V. </w:t>
      </w:r>
      <w:r w:rsidR="00801C07" w:rsidRPr="00082655">
        <w:t xml:space="preserve">törvényben (a továbbiakban: </w:t>
      </w:r>
      <w:r w:rsidR="000E6B3E" w:rsidRPr="00082655">
        <w:t>Ptk</w:t>
      </w:r>
      <w:r w:rsidR="00801C07" w:rsidRPr="00082655">
        <w:t>.)</w:t>
      </w:r>
      <w:r w:rsidR="000E6B3E" w:rsidRPr="00082655">
        <w:t xml:space="preserve"> biztosított általános felmondási vagy elállási jogát, vagy </w:t>
      </w:r>
      <w:r>
        <w:t>BFVK Zrt</w:t>
      </w:r>
      <w:r w:rsidR="000E6B3E" w:rsidRPr="00082655">
        <w:t xml:space="preserve"> szerződésszegésére alapított felmondási vagy elállási jogát gyakorolva felmondja, vagy attól eláll; </w:t>
      </w:r>
      <w:r w:rsidR="00890566" w:rsidRPr="00082655">
        <w:t>Felek egymáshoz</w:t>
      </w:r>
      <w:r w:rsidR="005F402F" w:rsidRPr="00082655">
        <w:t xml:space="preserve"> intézett egyoldalú írásbeli jognyilatkozattal 15 napos fe</w:t>
      </w:r>
      <w:r w:rsidR="003F2689" w:rsidRPr="00082655">
        <w:t>lmondási határidő</w:t>
      </w:r>
      <w:r w:rsidR="005F402F" w:rsidRPr="00082655">
        <w:t>vel szüntetheti</w:t>
      </w:r>
      <w:r w:rsidR="00890566" w:rsidRPr="00082655">
        <w:t>k</w:t>
      </w:r>
      <w:r w:rsidR="005F402F" w:rsidRPr="00082655">
        <w:t xml:space="preserve"> meg </w:t>
      </w:r>
      <w:r w:rsidR="006C43F9" w:rsidRPr="00082655">
        <w:t>a szerződést</w:t>
      </w:r>
      <w:r w:rsidR="00082655" w:rsidRPr="00082655">
        <w:t>;</w:t>
      </w:r>
    </w:p>
    <w:p w14:paraId="057A5C1B" w14:textId="798D722F" w:rsidR="000E6B3E" w:rsidRPr="00082655" w:rsidRDefault="004418DD" w:rsidP="005553BF">
      <w:pPr>
        <w:pStyle w:val="Listaszerbekezds"/>
        <w:numPr>
          <w:ilvl w:val="0"/>
          <w:numId w:val="2"/>
        </w:numPr>
        <w:spacing w:before="240" w:after="240"/>
        <w:ind w:left="709"/>
        <w:jc w:val="both"/>
      </w:pPr>
      <w:r>
        <w:t>BFVK Zrt</w:t>
      </w:r>
      <w:r w:rsidR="000E6B3E" w:rsidRPr="00082655">
        <w:t xml:space="preserve"> a jelen szerződést </w:t>
      </w:r>
      <w:r w:rsidR="005F19B7">
        <w:t xml:space="preserve">írásban </w:t>
      </w:r>
      <w:r w:rsidR="000E6B3E" w:rsidRPr="00082655">
        <w:t>azonnali hatályú felmondással felmondja.</w:t>
      </w:r>
    </w:p>
    <w:p w14:paraId="3514EF37" w14:textId="3E9D0684" w:rsidR="000E6B3E" w:rsidRPr="00082655" w:rsidRDefault="000E6B3E" w:rsidP="005553BF">
      <w:pPr>
        <w:pStyle w:val="Listaszerbekezds"/>
        <w:numPr>
          <w:ilvl w:val="0"/>
          <w:numId w:val="11"/>
        </w:numPr>
        <w:spacing w:before="240" w:after="240"/>
        <w:jc w:val="both"/>
      </w:pPr>
      <w:r w:rsidRPr="00082655">
        <w:t xml:space="preserve">Felek jogosultak a jelen szerződést rendkívüli felmondással megszüntetni, amennyiben annak jogszabályi vagy jelen szerződésben meghatározott feltételei fennállnak, azzal, hogy a rendkívüli felmondás gyakorlását megelőzően – amennyiben a szerződésszegés orvosolható – Felek írásban ésszerű, de legalább 15 (tizenöt) munkanapos póthatáridőt kötelesek egymás részére biztosítani. </w:t>
      </w:r>
    </w:p>
    <w:p w14:paraId="7F29ECFD" w14:textId="662F5858" w:rsidR="000E6B3E" w:rsidRPr="00082655" w:rsidRDefault="000412E7" w:rsidP="005553BF">
      <w:pPr>
        <w:pStyle w:val="Listaszerbekezds"/>
        <w:numPr>
          <w:ilvl w:val="0"/>
          <w:numId w:val="6"/>
        </w:numPr>
        <w:spacing w:before="240" w:after="240"/>
        <w:ind w:left="426" w:hanging="426"/>
        <w:jc w:val="both"/>
        <w:rPr>
          <w:b/>
        </w:rPr>
      </w:pPr>
      <w:r w:rsidRPr="00082655">
        <w:rPr>
          <w:b/>
        </w:rPr>
        <w:t>Egyéb nyilatkozatok</w:t>
      </w:r>
    </w:p>
    <w:p w14:paraId="4BCC654E" w14:textId="510E25FC" w:rsidR="00A84286" w:rsidRPr="00082655" w:rsidRDefault="00A84286" w:rsidP="005553BF">
      <w:pPr>
        <w:pStyle w:val="Listaszerbekezds"/>
        <w:numPr>
          <w:ilvl w:val="0"/>
          <w:numId w:val="9"/>
        </w:numPr>
        <w:spacing w:before="240" w:after="240"/>
        <w:jc w:val="both"/>
      </w:pPr>
      <w:r w:rsidRPr="00082655">
        <w:rPr>
          <w:lang w:val="x-none"/>
        </w:rPr>
        <w:t xml:space="preserve">Felek kikötik, hogy jelen Szerződés a Felek közötti megállapodás valamennyi feltételét tartalmazza (Teljességi záradék). </w:t>
      </w:r>
    </w:p>
    <w:p w14:paraId="5430D774" w14:textId="35D09450" w:rsidR="000E6B3E" w:rsidRPr="00082655" w:rsidRDefault="000E6B3E" w:rsidP="005553BF">
      <w:pPr>
        <w:pStyle w:val="Listaszerbekezds"/>
        <w:numPr>
          <w:ilvl w:val="0"/>
          <w:numId w:val="9"/>
        </w:numPr>
        <w:spacing w:before="240" w:after="240"/>
        <w:jc w:val="both"/>
      </w:pPr>
      <w:r w:rsidRPr="00082655">
        <w:lastRenderedPageBreak/>
        <w:t xml:space="preserve">Jelen szerződésben nem szabályozott kérdésekben a </w:t>
      </w:r>
      <w:r w:rsidR="00801C07" w:rsidRPr="00082655">
        <w:t>Ptk</w:t>
      </w:r>
      <w:r w:rsidRPr="00082655">
        <w:t>. rendelkezései az irányadók.</w:t>
      </w:r>
    </w:p>
    <w:p w14:paraId="033A75EA" w14:textId="20750B4B" w:rsidR="000E6B3E" w:rsidRPr="00082655" w:rsidRDefault="000F7DC2" w:rsidP="005553BF">
      <w:pPr>
        <w:pStyle w:val="Listaszerbekezds"/>
        <w:numPr>
          <w:ilvl w:val="0"/>
          <w:numId w:val="9"/>
        </w:numPr>
        <w:spacing w:before="240" w:after="240"/>
        <w:jc w:val="both"/>
      </w:pPr>
      <w:r w:rsidRPr="00082655">
        <w:t>Felek</w:t>
      </w:r>
      <w:r w:rsidR="00A84286" w:rsidRPr="00082655">
        <w:t xml:space="preserve"> törek</w:t>
      </w:r>
      <w:r w:rsidR="00940980" w:rsidRPr="00082655">
        <w:t>ed</w:t>
      </w:r>
      <w:r w:rsidRPr="00082655">
        <w:t>ne</w:t>
      </w:r>
      <w:r w:rsidR="00A84286" w:rsidRPr="00082655">
        <w:t>k arra, hogy a jelen szerződéssel</w:t>
      </w:r>
      <w:r w:rsidR="00D70207" w:rsidRPr="00082655">
        <w:t xml:space="preserve"> vagy azzal összefüggésben, annak megszegésével, megszűnésével, érvényességével vagy értelmezésével kapcsolatban </w:t>
      </w:r>
      <w:r w:rsidR="00A84286" w:rsidRPr="00082655">
        <w:t>közöttük felmerülő vitás kérdéseket vagy nézeteltéréseket elsősorban közvetlen tárgyalások útján rendezz</w:t>
      </w:r>
      <w:r w:rsidRPr="00082655">
        <w:t>ék</w:t>
      </w:r>
      <w:r w:rsidR="00A84286" w:rsidRPr="00082655">
        <w:t xml:space="preserve">. </w:t>
      </w:r>
      <w:r w:rsidR="00D70207" w:rsidRPr="00082655">
        <w:t>Felek megállapodnak, hogy h</w:t>
      </w:r>
      <w:r w:rsidR="00A84286" w:rsidRPr="00082655">
        <w:t xml:space="preserve">a a tárgyalások ésszerű határidőn belül nem </w:t>
      </w:r>
      <w:r w:rsidR="00D70207" w:rsidRPr="00082655">
        <w:t>vezetnek eredményre</w:t>
      </w:r>
      <w:r w:rsidR="00A84286" w:rsidRPr="00082655">
        <w:t xml:space="preserve">, úgy </w:t>
      </w:r>
      <w:r w:rsidR="00D70207" w:rsidRPr="00082655">
        <w:t>a</w:t>
      </w:r>
      <w:r w:rsidR="000E6B3E" w:rsidRPr="00082655">
        <w:t xml:space="preserve"> vita eldöntésre, a polgári perrendtartásról szóló 2016. évi CXXX. törvény rendelkezései szerint hatáskörrel és illetékességgel rendelkező rendes magyar bíróság jogosult eljárni.</w:t>
      </w:r>
    </w:p>
    <w:p w14:paraId="69157149" w14:textId="77777777" w:rsidR="008B3C05" w:rsidRDefault="000E6B3E" w:rsidP="005553BF">
      <w:pPr>
        <w:pStyle w:val="Listaszerbekezds"/>
        <w:numPr>
          <w:ilvl w:val="0"/>
          <w:numId w:val="9"/>
        </w:numPr>
        <w:spacing w:before="240" w:after="240"/>
        <w:jc w:val="both"/>
      </w:pPr>
      <w:r w:rsidRPr="00082655">
        <w:t xml:space="preserve">Jelen </w:t>
      </w:r>
      <w:r w:rsidR="00055FA1">
        <w:t>együttműködés</w:t>
      </w:r>
      <w:r w:rsidRPr="00082655">
        <w:t xml:space="preserve">i </w:t>
      </w:r>
      <w:r w:rsidR="00BE6EC4">
        <w:t>megállapodás</w:t>
      </w:r>
      <w:r w:rsidR="00BE6EC4" w:rsidRPr="00082655">
        <w:t xml:space="preserve"> </w:t>
      </w:r>
      <w:r w:rsidR="00B7506B" w:rsidRPr="00082655">
        <w:t>4</w:t>
      </w:r>
      <w:r w:rsidRPr="00082655">
        <w:t xml:space="preserve"> (</w:t>
      </w:r>
      <w:r w:rsidR="00B7506B" w:rsidRPr="00082655">
        <w:t>négy</w:t>
      </w:r>
      <w:r w:rsidRPr="00082655">
        <w:t xml:space="preserve">) eredeti példányban készült, melyből 2 (kettő) példány </w:t>
      </w:r>
      <w:r w:rsidR="001C1CDC">
        <w:t>JGK Zrt</w:t>
      </w:r>
      <w:r w:rsidRPr="00082655">
        <w:t xml:space="preserve">, </w:t>
      </w:r>
      <w:r w:rsidR="00B7506B" w:rsidRPr="00082655">
        <w:t>2</w:t>
      </w:r>
      <w:r w:rsidRPr="00082655">
        <w:t xml:space="preserve"> (</w:t>
      </w:r>
      <w:r w:rsidR="00675B41" w:rsidRPr="00082655">
        <w:t>egy</w:t>
      </w:r>
      <w:r w:rsidRPr="00082655">
        <w:t xml:space="preserve">) példány </w:t>
      </w:r>
      <w:r w:rsidR="001C1CDC">
        <w:t>BFVK Zrt</w:t>
      </w:r>
      <w:r w:rsidRPr="00082655">
        <w:t xml:space="preserve"> példánya.</w:t>
      </w:r>
    </w:p>
    <w:p w14:paraId="7DF3DC17" w14:textId="3AC9C19D" w:rsidR="000E6B3E" w:rsidRPr="00082655" w:rsidRDefault="000E6B3E" w:rsidP="005553BF">
      <w:pPr>
        <w:pStyle w:val="Listaszerbekezds"/>
        <w:numPr>
          <w:ilvl w:val="0"/>
          <w:numId w:val="9"/>
        </w:numPr>
        <w:spacing w:before="240" w:after="240"/>
        <w:jc w:val="both"/>
      </w:pPr>
      <w:r w:rsidRPr="00082655">
        <w:t xml:space="preserve">Jelen szerződést szerződő Felek elolvasás és megértés után, mint akaratukkal mindenben megegyezőt aláírásukkal jóváhagyólag ellátták. </w:t>
      </w:r>
    </w:p>
    <w:p w14:paraId="19D9D52F" w14:textId="77777777" w:rsidR="000E6B3E" w:rsidRPr="00082655" w:rsidRDefault="000E6B3E" w:rsidP="005553BF">
      <w:pPr>
        <w:pStyle w:val="Listaszerbekezds1"/>
        <w:spacing w:before="240" w:after="240"/>
        <w:jc w:val="both"/>
        <w:rPr>
          <w:sz w:val="24"/>
          <w:szCs w:val="24"/>
        </w:rPr>
      </w:pPr>
    </w:p>
    <w:p w14:paraId="54D421DF" w14:textId="560EE63B" w:rsidR="000E6B3E" w:rsidRPr="00082655" w:rsidRDefault="000E6B3E" w:rsidP="005553BF">
      <w:pPr>
        <w:spacing w:before="240" w:after="240"/>
        <w:jc w:val="both"/>
        <w:rPr>
          <w:bCs/>
        </w:rPr>
      </w:pPr>
      <w:r w:rsidRPr="00082655">
        <w:rPr>
          <w:bCs/>
        </w:rPr>
        <w:t xml:space="preserve">Budapest, </w:t>
      </w:r>
      <w:r w:rsidR="001061A3" w:rsidRPr="00082655">
        <w:rPr>
          <w:bCs/>
        </w:rPr>
        <w:t>202</w:t>
      </w:r>
      <w:r w:rsidR="00B7506B" w:rsidRPr="00082655">
        <w:rPr>
          <w:bCs/>
        </w:rPr>
        <w:t>6</w:t>
      </w:r>
      <w:r w:rsidRPr="00082655">
        <w:rPr>
          <w:bCs/>
        </w:rPr>
        <w:t xml:space="preserve">. </w:t>
      </w:r>
      <w:r w:rsidR="000523B5" w:rsidRPr="00082655">
        <w:rPr>
          <w:bCs/>
        </w:rPr>
        <w:t xml:space="preserve">_______ </w:t>
      </w:r>
      <w:r w:rsidRPr="00082655">
        <w:rPr>
          <w:bCs/>
        </w:rPr>
        <w:t xml:space="preserve">hónap </w:t>
      </w:r>
      <w:r w:rsidR="000523B5" w:rsidRPr="00082655">
        <w:rPr>
          <w:bCs/>
        </w:rPr>
        <w:t>____</w:t>
      </w:r>
      <w:r w:rsidRPr="00082655">
        <w:rPr>
          <w:bCs/>
        </w:rPr>
        <w:t>nap</w:t>
      </w:r>
      <w:r w:rsidRPr="00082655">
        <w:rPr>
          <w:bCs/>
        </w:rPr>
        <w:tab/>
      </w:r>
      <w:r w:rsidRPr="00082655">
        <w:rPr>
          <w:bCs/>
        </w:rPr>
        <w:tab/>
        <w:t xml:space="preserve">Budapest, </w:t>
      </w:r>
      <w:r w:rsidR="001061A3" w:rsidRPr="00082655">
        <w:rPr>
          <w:bCs/>
        </w:rPr>
        <w:t>202</w:t>
      </w:r>
      <w:r w:rsidR="00B7506B" w:rsidRPr="00082655">
        <w:rPr>
          <w:bCs/>
        </w:rPr>
        <w:t>6</w:t>
      </w:r>
      <w:r w:rsidR="000523B5" w:rsidRPr="00082655">
        <w:rPr>
          <w:bCs/>
        </w:rPr>
        <w:t xml:space="preserve">. _______ </w:t>
      </w:r>
      <w:r w:rsidRPr="00082655">
        <w:rPr>
          <w:bCs/>
        </w:rPr>
        <w:t xml:space="preserve">hónap </w:t>
      </w:r>
      <w:r w:rsidR="000523B5" w:rsidRPr="00082655">
        <w:rPr>
          <w:bCs/>
        </w:rPr>
        <w:t xml:space="preserve">____ </w:t>
      </w:r>
      <w:r w:rsidRPr="00082655">
        <w:rPr>
          <w:bCs/>
        </w:rPr>
        <w:t>nap</w:t>
      </w:r>
    </w:p>
    <w:p w14:paraId="692451E2" w14:textId="77777777" w:rsidR="000E6B3E" w:rsidRPr="00082655" w:rsidRDefault="000E6B3E" w:rsidP="005553BF">
      <w:pPr>
        <w:spacing w:before="240" w:after="240"/>
        <w:jc w:val="both"/>
        <w:rPr>
          <w:bCs/>
        </w:rPr>
      </w:pPr>
    </w:p>
    <w:tbl>
      <w:tblPr>
        <w:tblW w:w="9496" w:type="dxa"/>
        <w:tblInd w:w="2" w:type="dxa"/>
        <w:tblLook w:val="01E0" w:firstRow="1" w:lastRow="1" w:firstColumn="1" w:lastColumn="1" w:noHBand="0" w:noVBand="0"/>
      </w:tblPr>
      <w:tblGrid>
        <w:gridCol w:w="4656"/>
        <w:gridCol w:w="4840"/>
      </w:tblGrid>
      <w:tr w:rsidR="001061A3" w:rsidRPr="00082655" w14:paraId="1E90FE61" w14:textId="77777777" w:rsidTr="003D0EE6">
        <w:tc>
          <w:tcPr>
            <w:tcW w:w="4656" w:type="dxa"/>
          </w:tcPr>
          <w:p w14:paraId="00DEA81F" w14:textId="48EC5A5E" w:rsidR="001061A3" w:rsidRPr="00BC483E" w:rsidRDefault="001061A3" w:rsidP="005553BF">
            <w:pPr>
              <w:jc w:val="center"/>
            </w:pPr>
            <w:r w:rsidRPr="00BC483E">
              <w:t>_______________________________</w:t>
            </w:r>
          </w:p>
          <w:p w14:paraId="78E44C6E" w14:textId="42625FFF" w:rsidR="001061A3" w:rsidRPr="00BC483E" w:rsidRDefault="001061A3" w:rsidP="005553BF">
            <w:pPr>
              <w:pStyle w:val="AONormal"/>
              <w:spacing w:line="240" w:lineRule="auto"/>
              <w:jc w:val="center"/>
              <w:rPr>
                <w:rFonts w:ascii="Times New Roman"/>
                <w:b/>
                <w:bCs/>
                <w:sz w:val="24"/>
                <w:szCs w:val="24"/>
                <w:lang w:val="hu-HU"/>
              </w:rPr>
            </w:pPr>
          </w:p>
          <w:p w14:paraId="25BE5D8C" w14:textId="0DCD00F7" w:rsidR="00DB23EC" w:rsidRPr="00BC483E" w:rsidRDefault="00082655">
            <w:pPr>
              <w:pStyle w:val="AONormal"/>
              <w:spacing w:line="240" w:lineRule="auto"/>
              <w:jc w:val="center"/>
              <w:rPr>
                <w:rFonts w:ascii="Times New Roman"/>
                <w:color w:val="000000" w:themeColor="text1"/>
                <w:sz w:val="24"/>
                <w:szCs w:val="24"/>
              </w:rPr>
            </w:pPr>
            <w:r w:rsidRPr="00BC483E">
              <w:rPr>
                <w:rFonts w:ascii="Times New Roman"/>
                <w:color w:val="000000" w:themeColor="text1"/>
                <w:sz w:val="24"/>
                <w:szCs w:val="24"/>
              </w:rPr>
              <w:t>Vas László</w:t>
            </w:r>
          </w:p>
          <w:p w14:paraId="0BBC1132" w14:textId="2EFA61E3" w:rsidR="00DB23EC" w:rsidRPr="00BC483E" w:rsidRDefault="00BD7BE0">
            <w:pPr>
              <w:pStyle w:val="AONormal"/>
              <w:spacing w:line="240" w:lineRule="auto"/>
              <w:jc w:val="center"/>
              <w:rPr>
                <w:rFonts w:ascii="Times New Roman"/>
                <w:color w:val="000000" w:themeColor="text1"/>
                <w:sz w:val="24"/>
                <w:szCs w:val="24"/>
              </w:rPr>
            </w:pPr>
            <w:r w:rsidRPr="00BC483E">
              <w:rPr>
                <w:rFonts w:ascii="Times New Roman"/>
                <w:color w:val="000000" w:themeColor="text1"/>
                <w:sz w:val="24"/>
                <w:szCs w:val="24"/>
              </w:rPr>
              <w:t xml:space="preserve">vagyonhasznosítási </w:t>
            </w:r>
            <w:r w:rsidR="00082655" w:rsidRPr="00BC483E">
              <w:rPr>
                <w:rFonts w:ascii="Times New Roman"/>
                <w:color w:val="000000" w:themeColor="text1"/>
                <w:sz w:val="24"/>
                <w:szCs w:val="24"/>
              </w:rPr>
              <w:t>igazgató</w:t>
            </w:r>
          </w:p>
          <w:p w14:paraId="2431740E" w14:textId="0C3A9E51" w:rsidR="001061A3" w:rsidRPr="00BC483E" w:rsidRDefault="00082655">
            <w:pPr>
              <w:pStyle w:val="AONormal"/>
              <w:spacing w:line="240" w:lineRule="auto"/>
              <w:jc w:val="center"/>
              <w:rPr>
                <w:rFonts w:ascii="Times New Roman"/>
                <w:sz w:val="24"/>
                <w:szCs w:val="24"/>
              </w:rPr>
            </w:pPr>
            <w:r w:rsidRPr="00BC483E">
              <w:rPr>
                <w:rFonts w:ascii="Times New Roman"/>
                <w:color w:val="000000" w:themeColor="text1"/>
                <w:sz w:val="24"/>
                <w:szCs w:val="24"/>
              </w:rPr>
              <w:t>Józsefvárosi Gazdálkodási Központ Zrt.</w:t>
            </w:r>
          </w:p>
        </w:tc>
        <w:tc>
          <w:tcPr>
            <w:tcW w:w="4840" w:type="dxa"/>
          </w:tcPr>
          <w:p w14:paraId="183E0BC3" w14:textId="77777777" w:rsidR="001061A3" w:rsidRPr="00082655" w:rsidRDefault="001061A3" w:rsidP="005553BF">
            <w:pPr>
              <w:pStyle w:val="AONormal"/>
              <w:spacing w:line="240" w:lineRule="auto"/>
              <w:jc w:val="center"/>
              <w:rPr>
                <w:rFonts w:ascii="Times New Roman"/>
                <w:sz w:val="24"/>
                <w:szCs w:val="24"/>
                <w:lang w:val="hu-HU"/>
              </w:rPr>
            </w:pPr>
            <w:r w:rsidRPr="00082655">
              <w:rPr>
                <w:rFonts w:ascii="Times New Roman"/>
                <w:sz w:val="24"/>
                <w:szCs w:val="24"/>
                <w:lang w:val="hu-HU"/>
              </w:rPr>
              <w:t xml:space="preserve">_______________________________ </w:t>
            </w:r>
          </w:p>
          <w:p w14:paraId="1F56070B" w14:textId="53099B44" w:rsidR="001061A3" w:rsidRPr="00082655" w:rsidRDefault="001061A3" w:rsidP="005553BF">
            <w:pPr>
              <w:pStyle w:val="AONormal"/>
              <w:spacing w:line="240" w:lineRule="auto"/>
              <w:ind w:left="-47"/>
              <w:jc w:val="center"/>
              <w:rPr>
                <w:rFonts w:ascii="Times New Roman"/>
                <w:b/>
                <w:bCs/>
                <w:sz w:val="24"/>
                <w:szCs w:val="24"/>
                <w:lang w:val="hu-HU"/>
              </w:rPr>
            </w:pPr>
          </w:p>
          <w:p w14:paraId="16C10735" w14:textId="6182F635" w:rsidR="001061A3" w:rsidRPr="00082655" w:rsidRDefault="00F6256F" w:rsidP="005553BF">
            <w:pPr>
              <w:pStyle w:val="AONormal"/>
              <w:spacing w:line="240" w:lineRule="auto"/>
              <w:jc w:val="center"/>
              <w:rPr>
                <w:rFonts w:ascii="Times New Roman"/>
                <w:sz w:val="24"/>
                <w:szCs w:val="24"/>
                <w:lang w:val="hu-HU"/>
              </w:rPr>
            </w:pPr>
            <w:r w:rsidRPr="00082655">
              <w:rPr>
                <w:rFonts w:ascii="Times New Roman"/>
                <w:sz w:val="24"/>
                <w:szCs w:val="24"/>
                <w:lang w:val="hu-HU"/>
              </w:rPr>
              <w:t>Barts J. Balázs</w:t>
            </w:r>
          </w:p>
          <w:p w14:paraId="03495DF0" w14:textId="782C3E85" w:rsidR="001061A3" w:rsidRPr="00082655" w:rsidRDefault="001061A3" w:rsidP="005553BF">
            <w:pPr>
              <w:pStyle w:val="AONormal"/>
              <w:spacing w:line="240" w:lineRule="auto"/>
              <w:jc w:val="center"/>
              <w:rPr>
                <w:rFonts w:ascii="Times New Roman"/>
                <w:sz w:val="24"/>
                <w:szCs w:val="24"/>
                <w:lang w:val="hu-HU"/>
              </w:rPr>
            </w:pPr>
            <w:r w:rsidRPr="00082655">
              <w:rPr>
                <w:rFonts w:ascii="Times New Roman"/>
                <w:sz w:val="24"/>
                <w:szCs w:val="24"/>
                <w:lang w:val="hu-HU"/>
              </w:rPr>
              <w:t>vezérigazgató</w:t>
            </w:r>
          </w:p>
          <w:p w14:paraId="063E495C" w14:textId="1D2EE809" w:rsidR="00F6256F" w:rsidRPr="00082655" w:rsidRDefault="00F6256F" w:rsidP="005553BF">
            <w:pPr>
              <w:pStyle w:val="AONormal"/>
              <w:spacing w:line="240" w:lineRule="auto"/>
              <w:jc w:val="center"/>
              <w:rPr>
                <w:rFonts w:ascii="Times New Roman"/>
                <w:sz w:val="24"/>
                <w:szCs w:val="24"/>
                <w:lang w:val="hu-HU"/>
              </w:rPr>
            </w:pPr>
            <w:r w:rsidRPr="00082655">
              <w:rPr>
                <w:rFonts w:ascii="Times New Roman"/>
                <w:sz w:val="24"/>
                <w:szCs w:val="24"/>
                <w:lang w:val="hu-HU"/>
              </w:rPr>
              <w:t>Budapest Főváros Vagyonkezelő Központ Zrt.</w:t>
            </w:r>
          </w:p>
        </w:tc>
      </w:tr>
    </w:tbl>
    <w:p w14:paraId="20F9F63E" w14:textId="3E6BF09F" w:rsidR="000523B5" w:rsidRPr="00082655" w:rsidRDefault="000523B5" w:rsidP="000523B5">
      <w:pPr>
        <w:pStyle w:val="Listaszerbekezds"/>
        <w:ind w:left="142"/>
        <w:jc w:val="center"/>
      </w:pPr>
    </w:p>
    <w:p w14:paraId="4DFAE864" w14:textId="76A7E1C5" w:rsidR="000523B5" w:rsidRDefault="000523B5">
      <w:pPr>
        <w:jc w:val="both"/>
      </w:pPr>
    </w:p>
    <w:p w14:paraId="3E0F49A7" w14:textId="77777777" w:rsidR="00E947AA" w:rsidRDefault="00E947AA">
      <w:pPr>
        <w:jc w:val="both"/>
      </w:pPr>
    </w:p>
    <w:p w14:paraId="103BE715" w14:textId="77777777" w:rsidR="00E947AA" w:rsidRPr="00082655" w:rsidRDefault="00E947AA">
      <w:pPr>
        <w:jc w:val="both"/>
      </w:pPr>
    </w:p>
    <w:p w14:paraId="318C7BEB" w14:textId="77777777" w:rsidR="000E6B3E" w:rsidRPr="00082655" w:rsidRDefault="000E6B3E" w:rsidP="005553BF">
      <w:pPr>
        <w:pStyle w:val="Listaszerbekezds"/>
        <w:numPr>
          <w:ilvl w:val="0"/>
          <w:numId w:val="3"/>
        </w:numPr>
        <w:jc w:val="right"/>
        <w:rPr>
          <w:b/>
        </w:rPr>
      </w:pPr>
      <w:r w:rsidRPr="00082655">
        <w:rPr>
          <w:b/>
        </w:rPr>
        <w:t>sz. melléklet</w:t>
      </w:r>
    </w:p>
    <w:p w14:paraId="6725EFDA" w14:textId="77777777" w:rsidR="0075735D" w:rsidRPr="00082655" w:rsidRDefault="0075735D" w:rsidP="005553BF">
      <w:pPr>
        <w:ind w:left="360"/>
        <w:jc w:val="center"/>
        <w:rPr>
          <w:b/>
          <w:bCs/>
        </w:rPr>
      </w:pPr>
    </w:p>
    <w:p w14:paraId="00E4CC87" w14:textId="36B401AE" w:rsidR="000E6B3E" w:rsidRPr="00082655" w:rsidRDefault="000E6B3E" w:rsidP="005553BF">
      <w:pPr>
        <w:ind w:left="360"/>
        <w:jc w:val="center"/>
        <w:rPr>
          <w:b/>
          <w:bCs/>
        </w:rPr>
      </w:pPr>
      <w:r w:rsidRPr="00082655">
        <w:rPr>
          <w:b/>
          <w:bCs/>
        </w:rPr>
        <w:t xml:space="preserve">Értékesítésre szánt ingatlan adatai </w:t>
      </w:r>
    </w:p>
    <w:p w14:paraId="3DCDE6D6" w14:textId="77777777" w:rsidR="004553C3" w:rsidRPr="00082655" w:rsidRDefault="004553C3" w:rsidP="005553BF">
      <w:pPr>
        <w:ind w:left="360"/>
        <w:jc w:val="center"/>
        <w:rPr>
          <w:b/>
          <w:bCs/>
        </w:rPr>
      </w:pPr>
    </w:p>
    <w:p w14:paraId="463BD86B" w14:textId="77777777" w:rsidR="004553C3" w:rsidRPr="00082655" w:rsidRDefault="004553C3" w:rsidP="005553BF">
      <w:pPr>
        <w:ind w:left="360"/>
        <w:jc w:val="center"/>
        <w:rPr>
          <w:b/>
          <w:bCs/>
        </w:rPr>
      </w:pPr>
    </w:p>
    <w:tbl>
      <w:tblPr>
        <w:tblpPr w:leftFromText="141" w:rightFromText="141" w:vertAnchor="text" w:horzAnchor="page" w:tblpX="1160" w:tblpY="-50"/>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3"/>
        <w:gridCol w:w="1413"/>
        <w:gridCol w:w="1711"/>
        <w:gridCol w:w="777"/>
        <w:gridCol w:w="1872"/>
        <w:gridCol w:w="985"/>
        <w:gridCol w:w="1963"/>
      </w:tblGrid>
      <w:tr w:rsidR="00EA17A8" w:rsidRPr="00706C01" w14:paraId="39AB4700" w14:textId="77777777" w:rsidTr="00AC5DE6">
        <w:tc>
          <w:tcPr>
            <w:tcW w:w="407" w:type="pct"/>
            <w:shd w:val="clear" w:color="000000" w:fill="BFBFBF"/>
            <w:vAlign w:val="center"/>
            <w:hideMark/>
          </w:tcPr>
          <w:p w14:paraId="74367FA5" w14:textId="77777777" w:rsidR="00EA17A8" w:rsidRPr="00706C01" w:rsidRDefault="00EA17A8" w:rsidP="00DC78AF">
            <w:pPr>
              <w:jc w:val="center"/>
              <w:rPr>
                <w:b/>
                <w:bCs/>
                <w:color w:val="000000"/>
                <w:sz w:val="20"/>
                <w:szCs w:val="20"/>
              </w:rPr>
            </w:pPr>
            <w:r w:rsidRPr="00706C01">
              <w:rPr>
                <w:b/>
                <w:bCs/>
                <w:color w:val="000000"/>
                <w:sz w:val="20"/>
                <w:szCs w:val="20"/>
              </w:rPr>
              <w:t>Hrsz.</w:t>
            </w:r>
          </w:p>
        </w:tc>
        <w:tc>
          <w:tcPr>
            <w:tcW w:w="744" w:type="pct"/>
            <w:shd w:val="clear" w:color="000000" w:fill="BFBFBF"/>
            <w:vAlign w:val="center"/>
            <w:hideMark/>
          </w:tcPr>
          <w:p w14:paraId="69CBC8D6" w14:textId="77777777" w:rsidR="00EA17A8" w:rsidRPr="00706C01" w:rsidRDefault="00EA17A8" w:rsidP="00DC78AF">
            <w:pPr>
              <w:jc w:val="center"/>
              <w:rPr>
                <w:b/>
                <w:bCs/>
                <w:color w:val="000000"/>
                <w:sz w:val="20"/>
                <w:szCs w:val="20"/>
              </w:rPr>
            </w:pPr>
            <w:r w:rsidRPr="00706C01">
              <w:rPr>
                <w:b/>
                <w:bCs/>
                <w:color w:val="000000"/>
                <w:sz w:val="20"/>
                <w:szCs w:val="20"/>
              </w:rPr>
              <w:t>Megnevezés</w:t>
            </w:r>
          </w:p>
        </w:tc>
        <w:tc>
          <w:tcPr>
            <w:tcW w:w="901" w:type="pct"/>
            <w:shd w:val="clear" w:color="000000" w:fill="BFBFBF"/>
            <w:vAlign w:val="center"/>
            <w:hideMark/>
          </w:tcPr>
          <w:p w14:paraId="49E4A929" w14:textId="77777777" w:rsidR="00EA17A8" w:rsidRPr="00706C01" w:rsidRDefault="00EA17A8" w:rsidP="00DC78AF">
            <w:pPr>
              <w:jc w:val="center"/>
              <w:rPr>
                <w:b/>
                <w:bCs/>
                <w:color w:val="000000"/>
                <w:sz w:val="20"/>
                <w:szCs w:val="20"/>
              </w:rPr>
            </w:pPr>
            <w:r>
              <w:rPr>
                <w:b/>
                <w:bCs/>
                <w:color w:val="000000"/>
                <w:sz w:val="20"/>
                <w:szCs w:val="20"/>
              </w:rPr>
              <w:t>Cím</w:t>
            </w:r>
          </w:p>
        </w:tc>
        <w:tc>
          <w:tcPr>
            <w:tcW w:w="409" w:type="pct"/>
            <w:shd w:val="clear" w:color="000000" w:fill="BFBFBF"/>
            <w:vAlign w:val="center"/>
          </w:tcPr>
          <w:p w14:paraId="643A678E" w14:textId="77777777" w:rsidR="00EA17A8" w:rsidRPr="00706C01" w:rsidRDefault="00EA17A8" w:rsidP="00DC78AF">
            <w:pPr>
              <w:jc w:val="center"/>
              <w:rPr>
                <w:b/>
                <w:color w:val="000000"/>
                <w:sz w:val="20"/>
                <w:szCs w:val="20"/>
              </w:rPr>
            </w:pPr>
            <w:r w:rsidRPr="00706C01">
              <w:rPr>
                <w:b/>
                <w:bCs/>
                <w:color w:val="000000"/>
                <w:sz w:val="20"/>
                <w:szCs w:val="20"/>
              </w:rPr>
              <w:t>Terület</w:t>
            </w:r>
          </w:p>
        </w:tc>
        <w:tc>
          <w:tcPr>
            <w:tcW w:w="986" w:type="pct"/>
            <w:shd w:val="clear" w:color="000000" w:fill="BFBFBF"/>
            <w:vAlign w:val="center"/>
            <w:hideMark/>
          </w:tcPr>
          <w:p w14:paraId="2FA38E60" w14:textId="77777777" w:rsidR="00EA17A8" w:rsidRPr="00706C01" w:rsidRDefault="00EA17A8" w:rsidP="00DC78AF">
            <w:pPr>
              <w:jc w:val="center"/>
              <w:rPr>
                <w:b/>
                <w:bCs/>
                <w:color w:val="000000"/>
                <w:sz w:val="20"/>
                <w:szCs w:val="20"/>
              </w:rPr>
            </w:pPr>
            <w:r w:rsidRPr="00706C01">
              <w:rPr>
                <w:b/>
                <w:bCs/>
                <w:color w:val="000000"/>
                <w:sz w:val="20"/>
                <w:szCs w:val="20"/>
              </w:rPr>
              <w:t>Tulajdonos</w:t>
            </w:r>
          </w:p>
        </w:tc>
        <w:tc>
          <w:tcPr>
            <w:tcW w:w="519" w:type="pct"/>
            <w:shd w:val="clear" w:color="000000" w:fill="BFBFBF"/>
            <w:vAlign w:val="center"/>
          </w:tcPr>
          <w:p w14:paraId="3099BFE9" w14:textId="77777777" w:rsidR="00EA17A8" w:rsidRPr="00706C01" w:rsidRDefault="00EA17A8" w:rsidP="00DC78AF">
            <w:pPr>
              <w:jc w:val="center"/>
              <w:rPr>
                <w:b/>
                <w:bCs/>
                <w:color w:val="000000"/>
                <w:sz w:val="20"/>
                <w:szCs w:val="20"/>
              </w:rPr>
            </w:pPr>
            <w:r>
              <w:rPr>
                <w:b/>
                <w:bCs/>
                <w:color w:val="000000"/>
                <w:sz w:val="20"/>
                <w:szCs w:val="20"/>
              </w:rPr>
              <w:t>Tulajdoni hányad</w:t>
            </w:r>
          </w:p>
        </w:tc>
        <w:tc>
          <w:tcPr>
            <w:tcW w:w="1034" w:type="pct"/>
            <w:shd w:val="clear" w:color="000000" w:fill="BFBFBF"/>
            <w:vAlign w:val="center"/>
          </w:tcPr>
          <w:p w14:paraId="1564089E" w14:textId="77777777" w:rsidR="00EA17A8" w:rsidRPr="00706C01" w:rsidRDefault="00EA17A8" w:rsidP="00DC78AF">
            <w:pPr>
              <w:jc w:val="center"/>
              <w:rPr>
                <w:b/>
                <w:bCs/>
                <w:color w:val="000000"/>
                <w:sz w:val="20"/>
                <w:szCs w:val="20"/>
              </w:rPr>
            </w:pPr>
            <w:r>
              <w:rPr>
                <w:b/>
                <w:bCs/>
                <w:color w:val="000000"/>
                <w:sz w:val="20"/>
                <w:szCs w:val="20"/>
              </w:rPr>
              <w:t>Minimális értékesítési ár</w:t>
            </w:r>
          </w:p>
        </w:tc>
      </w:tr>
      <w:tr w:rsidR="00EA17A8" w:rsidRPr="00706C01" w14:paraId="4D0E285A" w14:textId="77777777" w:rsidTr="00AC5DE6">
        <w:tc>
          <w:tcPr>
            <w:tcW w:w="407" w:type="pct"/>
            <w:vMerge w:val="restart"/>
            <w:shd w:val="clear" w:color="000000" w:fill="FFFFFF"/>
            <w:vAlign w:val="center"/>
            <w:hideMark/>
          </w:tcPr>
          <w:p w14:paraId="7ACFAE47" w14:textId="1ADD1EC7" w:rsidR="00EA17A8" w:rsidRPr="00706C01" w:rsidRDefault="00EA17A8" w:rsidP="00DC78AF">
            <w:pPr>
              <w:jc w:val="center"/>
              <w:rPr>
                <w:color w:val="000000"/>
                <w:sz w:val="20"/>
                <w:szCs w:val="20"/>
              </w:rPr>
            </w:pPr>
            <w:r w:rsidRPr="00EA17A8">
              <w:rPr>
                <w:color w:val="000000"/>
                <w:sz w:val="20"/>
                <w:szCs w:val="20"/>
              </w:rPr>
              <w:t>35075</w:t>
            </w:r>
          </w:p>
        </w:tc>
        <w:tc>
          <w:tcPr>
            <w:tcW w:w="744" w:type="pct"/>
            <w:vMerge w:val="restart"/>
            <w:shd w:val="clear" w:color="000000" w:fill="FFFFFF"/>
            <w:vAlign w:val="center"/>
            <w:hideMark/>
          </w:tcPr>
          <w:p w14:paraId="0C5DCD7C" w14:textId="44589596" w:rsidR="00EA17A8" w:rsidRPr="00706C01" w:rsidRDefault="00EA17A8" w:rsidP="00DC78AF">
            <w:pPr>
              <w:jc w:val="center"/>
              <w:rPr>
                <w:color w:val="000000"/>
                <w:sz w:val="20"/>
                <w:szCs w:val="20"/>
              </w:rPr>
            </w:pPr>
            <w:r>
              <w:rPr>
                <w:bCs/>
                <w:color w:val="000000"/>
                <w:sz w:val="20"/>
                <w:szCs w:val="20"/>
              </w:rPr>
              <w:t>kivett lakóház, udvar</w:t>
            </w:r>
          </w:p>
        </w:tc>
        <w:tc>
          <w:tcPr>
            <w:tcW w:w="901" w:type="pct"/>
            <w:vMerge w:val="restart"/>
            <w:vAlign w:val="center"/>
            <w:hideMark/>
          </w:tcPr>
          <w:p w14:paraId="05A0D2E9" w14:textId="45191090" w:rsidR="00EA17A8" w:rsidRPr="00706C01" w:rsidRDefault="00EA17A8" w:rsidP="00DC78AF">
            <w:pPr>
              <w:jc w:val="center"/>
              <w:rPr>
                <w:bCs/>
                <w:color w:val="000000"/>
                <w:sz w:val="20"/>
                <w:szCs w:val="20"/>
              </w:rPr>
            </w:pPr>
            <w:r>
              <w:rPr>
                <w:bCs/>
                <w:color w:val="000000"/>
                <w:sz w:val="20"/>
                <w:szCs w:val="20"/>
              </w:rPr>
              <w:t>Budapest VIII. ker. Kis Fuvaros u. 6.</w:t>
            </w:r>
          </w:p>
        </w:tc>
        <w:tc>
          <w:tcPr>
            <w:tcW w:w="409" w:type="pct"/>
            <w:vMerge w:val="restart"/>
            <w:vAlign w:val="center"/>
          </w:tcPr>
          <w:p w14:paraId="05C7E55A" w14:textId="61AE2CCC" w:rsidR="00EA17A8" w:rsidRPr="008B22CE" w:rsidRDefault="00EA17A8" w:rsidP="00DC78AF">
            <w:pPr>
              <w:jc w:val="center"/>
              <w:rPr>
                <w:bCs/>
                <w:color w:val="000000"/>
                <w:sz w:val="20"/>
                <w:szCs w:val="20"/>
                <w:vertAlign w:val="superscript"/>
              </w:rPr>
            </w:pPr>
            <w:r>
              <w:rPr>
                <w:bCs/>
                <w:color w:val="000000"/>
                <w:sz w:val="20"/>
                <w:szCs w:val="20"/>
              </w:rPr>
              <w:t xml:space="preserve">700 </w:t>
            </w:r>
            <w:r w:rsidRPr="00706C01">
              <w:rPr>
                <w:bCs/>
                <w:color w:val="000000"/>
                <w:sz w:val="20"/>
                <w:szCs w:val="20"/>
              </w:rPr>
              <w:t>m</w:t>
            </w:r>
            <w:r>
              <w:rPr>
                <w:bCs/>
                <w:color w:val="000000"/>
                <w:sz w:val="20"/>
                <w:szCs w:val="20"/>
                <w:vertAlign w:val="superscript"/>
              </w:rPr>
              <w:t>2</w:t>
            </w:r>
          </w:p>
        </w:tc>
        <w:tc>
          <w:tcPr>
            <w:tcW w:w="986" w:type="pct"/>
            <w:vAlign w:val="center"/>
          </w:tcPr>
          <w:p w14:paraId="60B663B8" w14:textId="61CCEF91" w:rsidR="00EA17A8" w:rsidRPr="00706C01" w:rsidRDefault="00EA17A8" w:rsidP="00DC78AF">
            <w:pPr>
              <w:jc w:val="center"/>
              <w:rPr>
                <w:bCs/>
                <w:color w:val="000000"/>
                <w:sz w:val="20"/>
                <w:szCs w:val="20"/>
              </w:rPr>
            </w:pPr>
            <w:r>
              <w:rPr>
                <w:bCs/>
                <w:color w:val="000000"/>
                <w:sz w:val="20"/>
                <w:szCs w:val="20"/>
              </w:rPr>
              <w:t>Budapest VIII. Kerület Józsefváros Önkormányzata</w:t>
            </w:r>
          </w:p>
        </w:tc>
        <w:tc>
          <w:tcPr>
            <w:tcW w:w="519" w:type="pct"/>
            <w:vAlign w:val="center"/>
          </w:tcPr>
          <w:p w14:paraId="501C6242" w14:textId="70164F7A" w:rsidR="00EA17A8" w:rsidRDefault="00EA17A8" w:rsidP="00DC78AF">
            <w:pPr>
              <w:jc w:val="center"/>
              <w:rPr>
                <w:bCs/>
                <w:color w:val="000000"/>
                <w:sz w:val="20"/>
                <w:szCs w:val="20"/>
              </w:rPr>
            </w:pPr>
            <w:r>
              <w:rPr>
                <w:bCs/>
                <w:color w:val="000000"/>
                <w:sz w:val="20"/>
                <w:szCs w:val="20"/>
              </w:rPr>
              <w:t>734/1.000</w:t>
            </w:r>
          </w:p>
        </w:tc>
        <w:tc>
          <w:tcPr>
            <w:tcW w:w="1034" w:type="pct"/>
            <w:vAlign w:val="center"/>
          </w:tcPr>
          <w:p w14:paraId="6BF264B3" w14:textId="44431F44" w:rsidR="00EA17A8" w:rsidRPr="00E878D0" w:rsidRDefault="00856192" w:rsidP="00E878D0">
            <w:pPr>
              <w:jc w:val="center"/>
              <w:rPr>
                <w:bCs/>
                <w:color w:val="000000"/>
                <w:sz w:val="20"/>
                <w:szCs w:val="20"/>
              </w:rPr>
            </w:pPr>
            <w:r w:rsidRPr="00E878D0">
              <w:rPr>
                <w:bCs/>
                <w:color w:val="000000"/>
                <w:sz w:val="20"/>
                <w:szCs w:val="20"/>
              </w:rPr>
              <w:t>279</w:t>
            </w:r>
            <w:r w:rsidR="00E878D0" w:rsidRPr="00E878D0">
              <w:rPr>
                <w:bCs/>
                <w:color w:val="000000"/>
                <w:sz w:val="20"/>
                <w:szCs w:val="20"/>
              </w:rPr>
              <w:t> </w:t>
            </w:r>
            <w:r w:rsidR="009773DA">
              <w:rPr>
                <w:bCs/>
                <w:color w:val="000000"/>
                <w:sz w:val="20"/>
                <w:szCs w:val="20"/>
              </w:rPr>
              <w:t>58</w:t>
            </w:r>
            <w:r w:rsidR="009773DA" w:rsidRPr="00E878D0">
              <w:rPr>
                <w:bCs/>
                <w:color w:val="000000"/>
                <w:sz w:val="20"/>
                <w:szCs w:val="20"/>
              </w:rPr>
              <w:t xml:space="preserve">0 </w:t>
            </w:r>
            <w:r w:rsidR="009773DA">
              <w:rPr>
                <w:bCs/>
                <w:color w:val="000000"/>
                <w:sz w:val="20"/>
                <w:szCs w:val="20"/>
              </w:rPr>
              <w:t>6</w:t>
            </w:r>
            <w:r w:rsidRPr="00E878D0">
              <w:rPr>
                <w:bCs/>
                <w:color w:val="000000"/>
                <w:sz w:val="20"/>
                <w:szCs w:val="20"/>
              </w:rPr>
              <w:t>00</w:t>
            </w:r>
            <w:r w:rsidR="00EA17A8" w:rsidRPr="00E878D0">
              <w:rPr>
                <w:bCs/>
                <w:color w:val="000000"/>
                <w:sz w:val="20"/>
                <w:szCs w:val="20"/>
              </w:rPr>
              <w:t xml:space="preserve"> Ft </w:t>
            </w:r>
          </w:p>
        </w:tc>
      </w:tr>
      <w:tr w:rsidR="00EA17A8" w:rsidRPr="00706C01" w14:paraId="211F0958" w14:textId="77777777" w:rsidTr="00AC5DE6">
        <w:tc>
          <w:tcPr>
            <w:tcW w:w="407" w:type="pct"/>
            <w:vMerge/>
            <w:vAlign w:val="center"/>
            <w:hideMark/>
          </w:tcPr>
          <w:p w14:paraId="332EF251" w14:textId="77777777" w:rsidR="00EA17A8" w:rsidRPr="00706C01" w:rsidRDefault="00EA17A8" w:rsidP="00DC78AF">
            <w:pPr>
              <w:jc w:val="center"/>
              <w:rPr>
                <w:color w:val="000000"/>
                <w:sz w:val="20"/>
                <w:szCs w:val="20"/>
              </w:rPr>
            </w:pPr>
          </w:p>
        </w:tc>
        <w:tc>
          <w:tcPr>
            <w:tcW w:w="744" w:type="pct"/>
            <w:vMerge/>
            <w:vAlign w:val="center"/>
            <w:hideMark/>
          </w:tcPr>
          <w:p w14:paraId="2B12DD4D" w14:textId="77777777" w:rsidR="00EA17A8" w:rsidRPr="00706C01" w:rsidRDefault="00EA17A8" w:rsidP="00DC78AF">
            <w:pPr>
              <w:jc w:val="center"/>
              <w:rPr>
                <w:color w:val="000000"/>
                <w:sz w:val="20"/>
                <w:szCs w:val="20"/>
              </w:rPr>
            </w:pPr>
          </w:p>
        </w:tc>
        <w:tc>
          <w:tcPr>
            <w:tcW w:w="901" w:type="pct"/>
            <w:vMerge/>
            <w:vAlign w:val="center"/>
            <w:hideMark/>
          </w:tcPr>
          <w:p w14:paraId="0DC09E94" w14:textId="77777777" w:rsidR="00EA17A8" w:rsidRPr="00706C01" w:rsidRDefault="00EA17A8" w:rsidP="00DC78AF">
            <w:pPr>
              <w:jc w:val="center"/>
              <w:rPr>
                <w:bCs/>
                <w:color w:val="000000"/>
                <w:sz w:val="20"/>
                <w:szCs w:val="20"/>
              </w:rPr>
            </w:pPr>
          </w:p>
        </w:tc>
        <w:tc>
          <w:tcPr>
            <w:tcW w:w="409" w:type="pct"/>
            <w:vMerge/>
            <w:vAlign w:val="center"/>
          </w:tcPr>
          <w:p w14:paraId="319051CF" w14:textId="77777777" w:rsidR="00EA17A8" w:rsidRPr="00706C01" w:rsidRDefault="00EA17A8" w:rsidP="00DC78AF">
            <w:pPr>
              <w:jc w:val="center"/>
              <w:rPr>
                <w:bCs/>
                <w:color w:val="000000"/>
                <w:sz w:val="20"/>
                <w:szCs w:val="20"/>
              </w:rPr>
            </w:pPr>
          </w:p>
        </w:tc>
        <w:tc>
          <w:tcPr>
            <w:tcW w:w="986" w:type="pct"/>
            <w:vAlign w:val="center"/>
          </w:tcPr>
          <w:p w14:paraId="089F34F7" w14:textId="77777777" w:rsidR="00EA17A8" w:rsidRPr="00706C01" w:rsidRDefault="00EA17A8" w:rsidP="00DC78AF">
            <w:pPr>
              <w:jc w:val="center"/>
              <w:rPr>
                <w:bCs/>
                <w:color w:val="000000"/>
                <w:sz w:val="20"/>
                <w:szCs w:val="20"/>
              </w:rPr>
            </w:pPr>
            <w:r>
              <w:rPr>
                <w:bCs/>
                <w:color w:val="000000"/>
                <w:sz w:val="20"/>
                <w:szCs w:val="20"/>
              </w:rPr>
              <w:t>Budapest Főváros Önkormányzata</w:t>
            </w:r>
          </w:p>
        </w:tc>
        <w:tc>
          <w:tcPr>
            <w:tcW w:w="519" w:type="pct"/>
            <w:vAlign w:val="center"/>
          </w:tcPr>
          <w:p w14:paraId="5EBF9523" w14:textId="11F74314" w:rsidR="00EA17A8" w:rsidRDefault="00EA17A8" w:rsidP="00DC78AF">
            <w:pPr>
              <w:jc w:val="center"/>
              <w:rPr>
                <w:bCs/>
                <w:color w:val="000000"/>
                <w:sz w:val="20"/>
                <w:szCs w:val="20"/>
              </w:rPr>
            </w:pPr>
            <w:r>
              <w:rPr>
                <w:bCs/>
                <w:color w:val="000000"/>
                <w:sz w:val="20"/>
                <w:szCs w:val="20"/>
              </w:rPr>
              <w:t>266/1.000</w:t>
            </w:r>
          </w:p>
        </w:tc>
        <w:tc>
          <w:tcPr>
            <w:tcW w:w="1034" w:type="pct"/>
            <w:vAlign w:val="center"/>
          </w:tcPr>
          <w:p w14:paraId="76C93C66" w14:textId="27BD6636" w:rsidR="00EA17A8" w:rsidRPr="00E878D0" w:rsidRDefault="00856192" w:rsidP="00E878D0">
            <w:pPr>
              <w:jc w:val="center"/>
              <w:rPr>
                <w:bCs/>
                <w:color w:val="000000"/>
                <w:sz w:val="20"/>
                <w:szCs w:val="20"/>
              </w:rPr>
            </w:pPr>
            <w:r w:rsidRPr="00E878D0">
              <w:rPr>
                <w:bCs/>
                <w:color w:val="000000"/>
                <w:sz w:val="20"/>
                <w:szCs w:val="20"/>
              </w:rPr>
              <w:t>101</w:t>
            </w:r>
            <w:r w:rsidR="00E878D0" w:rsidRPr="00E878D0">
              <w:rPr>
                <w:bCs/>
                <w:color w:val="000000"/>
                <w:sz w:val="20"/>
                <w:szCs w:val="20"/>
              </w:rPr>
              <w:t> </w:t>
            </w:r>
            <w:r w:rsidRPr="00E878D0">
              <w:rPr>
                <w:bCs/>
                <w:color w:val="000000"/>
                <w:sz w:val="20"/>
                <w:szCs w:val="20"/>
              </w:rPr>
              <w:t>3</w:t>
            </w:r>
            <w:r w:rsidR="009773DA">
              <w:rPr>
                <w:bCs/>
                <w:color w:val="000000"/>
                <w:sz w:val="20"/>
                <w:szCs w:val="20"/>
              </w:rPr>
              <w:t>19</w:t>
            </w:r>
            <w:r w:rsidR="00E878D0" w:rsidRPr="00E878D0">
              <w:rPr>
                <w:bCs/>
                <w:color w:val="000000"/>
                <w:sz w:val="20"/>
                <w:szCs w:val="20"/>
              </w:rPr>
              <w:t xml:space="preserve"> </w:t>
            </w:r>
            <w:r w:rsidR="009773DA">
              <w:rPr>
                <w:bCs/>
                <w:color w:val="000000"/>
                <w:sz w:val="20"/>
                <w:szCs w:val="20"/>
              </w:rPr>
              <w:t>4</w:t>
            </w:r>
            <w:r w:rsidRPr="00E878D0">
              <w:rPr>
                <w:bCs/>
                <w:color w:val="000000"/>
                <w:sz w:val="20"/>
                <w:szCs w:val="20"/>
              </w:rPr>
              <w:t>00</w:t>
            </w:r>
            <w:r w:rsidR="00EA17A8" w:rsidRPr="00E878D0">
              <w:rPr>
                <w:bCs/>
                <w:color w:val="000000"/>
                <w:sz w:val="20"/>
                <w:szCs w:val="20"/>
              </w:rPr>
              <w:t xml:space="preserve"> Ft</w:t>
            </w:r>
          </w:p>
        </w:tc>
      </w:tr>
      <w:tr w:rsidR="00EA17A8" w:rsidRPr="00706C01" w14:paraId="48CECD06" w14:textId="77777777" w:rsidTr="00AC5DE6">
        <w:tc>
          <w:tcPr>
            <w:tcW w:w="2052" w:type="pct"/>
            <w:gridSpan w:val="3"/>
            <w:shd w:val="clear" w:color="000000" w:fill="FFFFFF"/>
            <w:vAlign w:val="center"/>
            <w:hideMark/>
          </w:tcPr>
          <w:p w14:paraId="3EB64B36" w14:textId="77777777" w:rsidR="00EA17A8" w:rsidRPr="00706C01" w:rsidRDefault="00EA17A8" w:rsidP="00DC78AF">
            <w:pPr>
              <w:rPr>
                <w:b/>
                <w:bCs/>
                <w:color w:val="000000"/>
                <w:sz w:val="20"/>
                <w:szCs w:val="20"/>
              </w:rPr>
            </w:pPr>
            <w:r w:rsidRPr="00706C01">
              <w:rPr>
                <w:b/>
                <w:bCs/>
                <w:color w:val="000000"/>
                <w:sz w:val="20"/>
                <w:szCs w:val="20"/>
              </w:rPr>
              <w:t>Összesen:</w:t>
            </w:r>
          </w:p>
        </w:tc>
        <w:tc>
          <w:tcPr>
            <w:tcW w:w="409" w:type="pct"/>
            <w:vAlign w:val="center"/>
          </w:tcPr>
          <w:p w14:paraId="72703313" w14:textId="77777777" w:rsidR="00EA17A8" w:rsidRPr="00706C01" w:rsidRDefault="00EA17A8" w:rsidP="00DC78AF">
            <w:pPr>
              <w:jc w:val="center"/>
              <w:rPr>
                <w:b/>
                <w:bCs/>
                <w:color w:val="000000"/>
                <w:sz w:val="20"/>
                <w:szCs w:val="20"/>
              </w:rPr>
            </w:pPr>
          </w:p>
        </w:tc>
        <w:tc>
          <w:tcPr>
            <w:tcW w:w="986" w:type="pct"/>
            <w:vAlign w:val="center"/>
          </w:tcPr>
          <w:p w14:paraId="556465A6" w14:textId="77777777" w:rsidR="00EA17A8" w:rsidRPr="00706C01" w:rsidRDefault="00EA17A8" w:rsidP="00DC78AF">
            <w:pPr>
              <w:jc w:val="center"/>
              <w:rPr>
                <w:b/>
                <w:bCs/>
                <w:color w:val="000000"/>
                <w:sz w:val="20"/>
                <w:szCs w:val="20"/>
              </w:rPr>
            </w:pPr>
          </w:p>
        </w:tc>
        <w:tc>
          <w:tcPr>
            <w:tcW w:w="519" w:type="pct"/>
            <w:vAlign w:val="center"/>
          </w:tcPr>
          <w:p w14:paraId="079C73FD" w14:textId="77777777" w:rsidR="00EA17A8" w:rsidRPr="00706C01" w:rsidRDefault="00EA17A8" w:rsidP="00DC78AF">
            <w:pPr>
              <w:jc w:val="center"/>
              <w:rPr>
                <w:b/>
                <w:bCs/>
                <w:color w:val="000000"/>
                <w:sz w:val="20"/>
                <w:szCs w:val="20"/>
              </w:rPr>
            </w:pPr>
          </w:p>
        </w:tc>
        <w:tc>
          <w:tcPr>
            <w:tcW w:w="1034" w:type="pct"/>
            <w:vAlign w:val="center"/>
          </w:tcPr>
          <w:p w14:paraId="181A6CDB" w14:textId="16BB9E05" w:rsidR="00EA17A8" w:rsidRPr="00E878D0" w:rsidRDefault="00856192" w:rsidP="00DC78AF">
            <w:pPr>
              <w:jc w:val="center"/>
              <w:rPr>
                <w:b/>
                <w:bCs/>
                <w:color w:val="000000"/>
                <w:sz w:val="20"/>
                <w:szCs w:val="20"/>
              </w:rPr>
            </w:pPr>
            <w:r w:rsidRPr="00E878D0">
              <w:rPr>
                <w:b/>
                <w:bCs/>
                <w:color w:val="000000"/>
                <w:sz w:val="20"/>
                <w:szCs w:val="20"/>
              </w:rPr>
              <w:t>380</w:t>
            </w:r>
            <w:r w:rsidR="00E878D0" w:rsidRPr="00E878D0">
              <w:rPr>
                <w:b/>
                <w:bCs/>
                <w:color w:val="000000"/>
                <w:sz w:val="20"/>
                <w:szCs w:val="20"/>
              </w:rPr>
              <w:t> </w:t>
            </w:r>
            <w:r w:rsidRPr="00E878D0">
              <w:rPr>
                <w:b/>
                <w:bCs/>
                <w:color w:val="000000"/>
                <w:sz w:val="20"/>
                <w:szCs w:val="20"/>
              </w:rPr>
              <w:t>900</w:t>
            </w:r>
            <w:r w:rsidR="00E878D0" w:rsidRPr="00E878D0">
              <w:rPr>
                <w:b/>
                <w:bCs/>
                <w:color w:val="000000"/>
                <w:sz w:val="20"/>
                <w:szCs w:val="20"/>
              </w:rPr>
              <w:t xml:space="preserve"> </w:t>
            </w:r>
            <w:r w:rsidRPr="00E878D0">
              <w:rPr>
                <w:b/>
                <w:bCs/>
                <w:color w:val="000000"/>
                <w:sz w:val="20"/>
                <w:szCs w:val="20"/>
              </w:rPr>
              <w:t>000</w:t>
            </w:r>
            <w:r w:rsidR="00EA17A8" w:rsidRPr="00E878D0">
              <w:rPr>
                <w:b/>
                <w:bCs/>
                <w:color w:val="000000"/>
                <w:sz w:val="20"/>
                <w:szCs w:val="20"/>
              </w:rPr>
              <w:t xml:space="preserve"> Ft </w:t>
            </w:r>
          </w:p>
        </w:tc>
      </w:tr>
    </w:tbl>
    <w:p w14:paraId="7FAD8A37" w14:textId="77777777" w:rsidR="009E246F" w:rsidRPr="00082655" w:rsidRDefault="009E246F" w:rsidP="008B3C05"/>
    <w:sectPr w:rsidR="009E246F" w:rsidRPr="00082655" w:rsidSect="000523B5">
      <w:footerReference w:type="default" r:id="rId13"/>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4D07" w14:textId="77777777" w:rsidR="00584B0F" w:rsidRDefault="00584B0F">
      <w:r>
        <w:separator/>
      </w:r>
    </w:p>
  </w:endnote>
  <w:endnote w:type="continuationSeparator" w:id="0">
    <w:p w14:paraId="7ED98674" w14:textId="77777777" w:rsidR="00584B0F" w:rsidRDefault="0058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AA8F" w14:textId="77777777" w:rsidR="0038163D" w:rsidRDefault="005C2702">
    <w:pPr>
      <w:pStyle w:val="llb"/>
      <w:jc w:val="right"/>
    </w:pPr>
    <w:r>
      <w:rPr>
        <w:noProof/>
      </w:rPr>
      <w:fldChar w:fldCharType="begin"/>
    </w:r>
    <w:r>
      <w:rPr>
        <w:noProof/>
      </w:rPr>
      <w:instrText>PAGE   \* MERGEFORMAT</w:instrText>
    </w:r>
    <w:r>
      <w:rPr>
        <w:noProof/>
      </w:rPr>
      <w:fldChar w:fldCharType="separate"/>
    </w:r>
    <w:r w:rsidR="00DB23EC">
      <w:rPr>
        <w:noProof/>
      </w:rPr>
      <w:t>6</w:t>
    </w:r>
    <w:r>
      <w:rPr>
        <w:noProof/>
      </w:rPr>
      <w:fldChar w:fldCharType="end"/>
    </w:r>
  </w:p>
  <w:p w14:paraId="0B05FF74" w14:textId="77777777" w:rsidR="0038163D" w:rsidRDefault="0038163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0DB7" w14:textId="77777777" w:rsidR="00584B0F" w:rsidRDefault="00584B0F">
      <w:r>
        <w:separator/>
      </w:r>
    </w:p>
  </w:footnote>
  <w:footnote w:type="continuationSeparator" w:id="0">
    <w:p w14:paraId="13EA8FCB" w14:textId="77777777" w:rsidR="00584B0F" w:rsidRDefault="00584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DC2"/>
    <w:multiLevelType w:val="hybridMultilevel"/>
    <w:tmpl w:val="60F2A990"/>
    <w:lvl w:ilvl="0" w:tplc="FBFEDBEC">
      <w:start w:val="1"/>
      <w:numFmt w:val="decimal"/>
      <w:lvlText w:val="%1."/>
      <w:lvlJc w:val="left"/>
      <w:pPr>
        <w:ind w:left="360" w:hanging="360"/>
      </w:pPr>
      <w:rPr>
        <w:rFonts w:cs="Times New Roman" w:hint="default"/>
        <w:b w:val="0"/>
      </w:rPr>
    </w:lvl>
    <w:lvl w:ilvl="1" w:tplc="040E0019">
      <w:start w:val="1"/>
      <w:numFmt w:val="lowerLetter"/>
      <w:lvlText w:val="%2."/>
      <w:lvlJc w:val="left"/>
      <w:pPr>
        <w:ind w:left="730" w:hanging="360"/>
      </w:pPr>
      <w:rPr>
        <w:rFonts w:cs="Times New Roman"/>
      </w:rPr>
    </w:lvl>
    <w:lvl w:ilvl="2" w:tplc="F7C87368">
      <w:start w:val="1"/>
      <w:numFmt w:val="lowerRoman"/>
      <w:lvlText w:val="%3."/>
      <w:lvlJc w:val="right"/>
      <w:pPr>
        <w:ind w:left="1450" w:hanging="180"/>
      </w:pPr>
      <w:rPr>
        <w:rFonts w:cs="Times New Roman"/>
      </w:rPr>
    </w:lvl>
    <w:lvl w:ilvl="3" w:tplc="040E000F" w:tentative="1">
      <w:start w:val="1"/>
      <w:numFmt w:val="decimal"/>
      <w:lvlText w:val="%4."/>
      <w:lvlJc w:val="left"/>
      <w:pPr>
        <w:ind w:left="2170" w:hanging="360"/>
      </w:pPr>
      <w:rPr>
        <w:rFonts w:cs="Times New Roman"/>
      </w:rPr>
    </w:lvl>
    <w:lvl w:ilvl="4" w:tplc="040E0019" w:tentative="1">
      <w:start w:val="1"/>
      <w:numFmt w:val="lowerLetter"/>
      <w:lvlText w:val="%5."/>
      <w:lvlJc w:val="left"/>
      <w:pPr>
        <w:ind w:left="2890" w:hanging="360"/>
      </w:pPr>
      <w:rPr>
        <w:rFonts w:cs="Times New Roman"/>
      </w:rPr>
    </w:lvl>
    <w:lvl w:ilvl="5" w:tplc="040E001B" w:tentative="1">
      <w:start w:val="1"/>
      <w:numFmt w:val="lowerRoman"/>
      <w:lvlText w:val="%6."/>
      <w:lvlJc w:val="right"/>
      <w:pPr>
        <w:ind w:left="3610" w:hanging="180"/>
      </w:pPr>
      <w:rPr>
        <w:rFonts w:cs="Times New Roman"/>
      </w:rPr>
    </w:lvl>
    <w:lvl w:ilvl="6" w:tplc="040E000F" w:tentative="1">
      <w:start w:val="1"/>
      <w:numFmt w:val="decimal"/>
      <w:lvlText w:val="%7."/>
      <w:lvlJc w:val="left"/>
      <w:pPr>
        <w:ind w:left="4330" w:hanging="360"/>
      </w:pPr>
      <w:rPr>
        <w:rFonts w:cs="Times New Roman"/>
      </w:rPr>
    </w:lvl>
    <w:lvl w:ilvl="7" w:tplc="040E0019" w:tentative="1">
      <w:start w:val="1"/>
      <w:numFmt w:val="lowerLetter"/>
      <w:lvlText w:val="%8."/>
      <w:lvlJc w:val="left"/>
      <w:pPr>
        <w:ind w:left="5050" w:hanging="360"/>
      </w:pPr>
      <w:rPr>
        <w:rFonts w:cs="Times New Roman"/>
      </w:rPr>
    </w:lvl>
    <w:lvl w:ilvl="8" w:tplc="040E001B" w:tentative="1">
      <w:start w:val="1"/>
      <w:numFmt w:val="lowerRoman"/>
      <w:lvlText w:val="%9."/>
      <w:lvlJc w:val="right"/>
      <w:pPr>
        <w:ind w:left="5770" w:hanging="180"/>
      </w:pPr>
      <w:rPr>
        <w:rFonts w:cs="Times New Roman"/>
      </w:rPr>
    </w:lvl>
  </w:abstractNum>
  <w:abstractNum w:abstractNumId="1" w15:restartNumberingAfterBreak="0">
    <w:nsid w:val="16E21AB3"/>
    <w:multiLevelType w:val="hybridMultilevel"/>
    <w:tmpl w:val="60F2A990"/>
    <w:lvl w:ilvl="0" w:tplc="FBFEDBEC">
      <w:start w:val="1"/>
      <w:numFmt w:val="decimal"/>
      <w:lvlText w:val="%1."/>
      <w:lvlJc w:val="left"/>
      <w:pPr>
        <w:ind w:left="360" w:hanging="360"/>
      </w:pPr>
      <w:rPr>
        <w:rFonts w:cs="Times New Roman" w:hint="default"/>
        <w:b w:val="0"/>
      </w:rPr>
    </w:lvl>
    <w:lvl w:ilvl="1" w:tplc="040E0019">
      <w:start w:val="1"/>
      <w:numFmt w:val="lowerLetter"/>
      <w:lvlText w:val="%2."/>
      <w:lvlJc w:val="left"/>
      <w:pPr>
        <w:ind w:left="730" w:hanging="360"/>
      </w:pPr>
      <w:rPr>
        <w:rFonts w:cs="Times New Roman"/>
      </w:rPr>
    </w:lvl>
    <w:lvl w:ilvl="2" w:tplc="F7C87368">
      <w:start w:val="1"/>
      <w:numFmt w:val="lowerRoman"/>
      <w:lvlText w:val="%3."/>
      <w:lvlJc w:val="right"/>
      <w:pPr>
        <w:ind w:left="1450" w:hanging="180"/>
      </w:pPr>
      <w:rPr>
        <w:rFonts w:cs="Times New Roman"/>
      </w:rPr>
    </w:lvl>
    <w:lvl w:ilvl="3" w:tplc="040E000F" w:tentative="1">
      <w:start w:val="1"/>
      <w:numFmt w:val="decimal"/>
      <w:lvlText w:val="%4."/>
      <w:lvlJc w:val="left"/>
      <w:pPr>
        <w:ind w:left="2170" w:hanging="360"/>
      </w:pPr>
      <w:rPr>
        <w:rFonts w:cs="Times New Roman"/>
      </w:rPr>
    </w:lvl>
    <w:lvl w:ilvl="4" w:tplc="040E0019" w:tentative="1">
      <w:start w:val="1"/>
      <w:numFmt w:val="lowerLetter"/>
      <w:lvlText w:val="%5."/>
      <w:lvlJc w:val="left"/>
      <w:pPr>
        <w:ind w:left="2890" w:hanging="360"/>
      </w:pPr>
      <w:rPr>
        <w:rFonts w:cs="Times New Roman"/>
      </w:rPr>
    </w:lvl>
    <w:lvl w:ilvl="5" w:tplc="040E001B" w:tentative="1">
      <w:start w:val="1"/>
      <w:numFmt w:val="lowerRoman"/>
      <w:lvlText w:val="%6."/>
      <w:lvlJc w:val="right"/>
      <w:pPr>
        <w:ind w:left="3610" w:hanging="180"/>
      </w:pPr>
      <w:rPr>
        <w:rFonts w:cs="Times New Roman"/>
      </w:rPr>
    </w:lvl>
    <w:lvl w:ilvl="6" w:tplc="040E000F" w:tentative="1">
      <w:start w:val="1"/>
      <w:numFmt w:val="decimal"/>
      <w:lvlText w:val="%7."/>
      <w:lvlJc w:val="left"/>
      <w:pPr>
        <w:ind w:left="4330" w:hanging="360"/>
      </w:pPr>
      <w:rPr>
        <w:rFonts w:cs="Times New Roman"/>
      </w:rPr>
    </w:lvl>
    <w:lvl w:ilvl="7" w:tplc="040E0019" w:tentative="1">
      <w:start w:val="1"/>
      <w:numFmt w:val="lowerLetter"/>
      <w:lvlText w:val="%8."/>
      <w:lvlJc w:val="left"/>
      <w:pPr>
        <w:ind w:left="5050" w:hanging="360"/>
      </w:pPr>
      <w:rPr>
        <w:rFonts w:cs="Times New Roman"/>
      </w:rPr>
    </w:lvl>
    <w:lvl w:ilvl="8" w:tplc="040E001B" w:tentative="1">
      <w:start w:val="1"/>
      <w:numFmt w:val="lowerRoman"/>
      <w:lvlText w:val="%9."/>
      <w:lvlJc w:val="right"/>
      <w:pPr>
        <w:ind w:left="5770" w:hanging="180"/>
      </w:pPr>
      <w:rPr>
        <w:rFonts w:cs="Times New Roman"/>
      </w:rPr>
    </w:lvl>
  </w:abstractNum>
  <w:abstractNum w:abstractNumId="2" w15:restartNumberingAfterBreak="0">
    <w:nsid w:val="1F0367F0"/>
    <w:multiLevelType w:val="hybridMultilevel"/>
    <w:tmpl w:val="FFE47B06"/>
    <w:lvl w:ilvl="0" w:tplc="040E000F">
      <w:start w:val="1"/>
      <w:numFmt w:val="decimal"/>
      <w:lvlText w:val="%1."/>
      <w:lvlJc w:val="left"/>
      <w:pPr>
        <w:ind w:left="142" w:hanging="360"/>
      </w:pPr>
      <w:rPr>
        <w:rFonts w:hint="default"/>
      </w:rPr>
    </w:lvl>
    <w:lvl w:ilvl="1" w:tplc="040E0019" w:tentative="1">
      <w:start w:val="1"/>
      <w:numFmt w:val="lowerLetter"/>
      <w:lvlText w:val="%2."/>
      <w:lvlJc w:val="left"/>
      <w:pPr>
        <w:ind w:left="862" w:hanging="360"/>
      </w:pPr>
    </w:lvl>
    <w:lvl w:ilvl="2" w:tplc="040E001B" w:tentative="1">
      <w:start w:val="1"/>
      <w:numFmt w:val="lowerRoman"/>
      <w:lvlText w:val="%3."/>
      <w:lvlJc w:val="right"/>
      <w:pPr>
        <w:ind w:left="1582" w:hanging="180"/>
      </w:pPr>
    </w:lvl>
    <w:lvl w:ilvl="3" w:tplc="040E000F" w:tentative="1">
      <w:start w:val="1"/>
      <w:numFmt w:val="decimal"/>
      <w:lvlText w:val="%4."/>
      <w:lvlJc w:val="left"/>
      <w:pPr>
        <w:ind w:left="2302" w:hanging="360"/>
      </w:pPr>
    </w:lvl>
    <w:lvl w:ilvl="4" w:tplc="040E0019" w:tentative="1">
      <w:start w:val="1"/>
      <w:numFmt w:val="lowerLetter"/>
      <w:lvlText w:val="%5."/>
      <w:lvlJc w:val="left"/>
      <w:pPr>
        <w:ind w:left="3022" w:hanging="360"/>
      </w:pPr>
    </w:lvl>
    <w:lvl w:ilvl="5" w:tplc="040E001B" w:tentative="1">
      <w:start w:val="1"/>
      <w:numFmt w:val="lowerRoman"/>
      <w:lvlText w:val="%6."/>
      <w:lvlJc w:val="right"/>
      <w:pPr>
        <w:ind w:left="3742" w:hanging="180"/>
      </w:pPr>
    </w:lvl>
    <w:lvl w:ilvl="6" w:tplc="040E000F" w:tentative="1">
      <w:start w:val="1"/>
      <w:numFmt w:val="decimal"/>
      <w:lvlText w:val="%7."/>
      <w:lvlJc w:val="left"/>
      <w:pPr>
        <w:ind w:left="4462" w:hanging="360"/>
      </w:pPr>
    </w:lvl>
    <w:lvl w:ilvl="7" w:tplc="040E0019" w:tentative="1">
      <w:start w:val="1"/>
      <w:numFmt w:val="lowerLetter"/>
      <w:lvlText w:val="%8."/>
      <w:lvlJc w:val="left"/>
      <w:pPr>
        <w:ind w:left="5182" w:hanging="360"/>
      </w:pPr>
    </w:lvl>
    <w:lvl w:ilvl="8" w:tplc="040E001B" w:tentative="1">
      <w:start w:val="1"/>
      <w:numFmt w:val="lowerRoman"/>
      <w:lvlText w:val="%9."/>
      <w:lvlJc w:val="right"/>
      <w:pPr>
        <w:ind w:left="5902" w:hanging="180"/>
      </w:pPr>
    </w:lvl>
  </w:abstractNum>
  <w:abstractNum w:abstractNumId="3" w15:restartNumberingAfterBreak="0">
    <w:nsid w:val="1F76200C"/>
    <w:multiLevelType w:val="hybridMultilevel"/>
    <w:tmpl w:val="52C48672"/>
    <w:lvl w:ilvl="0" w:tplc="0A9C85F2">
      <w:start w:val="2"/>
      <w:numFmt w:val="decimal"/>
      <w:lvlText w:val="%1."/>
      <w:lvlJc w:val="left"/>
      <w:pPr>
        <w:ind w:left="36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08F56C6"/>
    <w:multiLevelType w:val="hybridMultilevel"/>
    <w:tmpl w:val="966075A8"/>
    <w:lvl w:ilvl="0" w:tplc="25AEF7C2">
      <w:start w:val="1"/>
      <w:numFmt w:val="decimal"/>
      <w:lvlText w:val="%1."/>
      <w:lvlJc w:val="left"/>
      <w:pPr>
        <w:ind w:left="360" w:hanging="360"/>
      </w:pPr>
      <w:rPr>
        <w:rFonts w:cs="Times New Roman" w:hint="default"/>
        <w:b w:val="0"/>
        <w:strike w:val="0"/>
      </w:rPr>
    </w:lvl>
    <w:lvl w:ilvl="1" w:tplc="040E0019">
      <w:start w:val="1"/>
      <w:numFmt w:val="lowerLetter"/>
      <w:lvlText w:val="%2."/>
      <w:lvlJc w:val="left"/>
      <w:pPr>
        <w:ind w:left="730" w:hanging="360"/>
      </w:pPr>
      <w:rPr>
        <w:rFonts w:cs="Times New Roman"/>
      </w:rPr>
    </w:lvl>
    <w:lvl w:ilvl="2" w:tplc="F7C87368">
      <w:start w:val="1"/>
      <w:numFmt w:val="lowerRoman"/>
      <w:lvlText w:val="%3."/>
      <w:lvlJc w:val="right"/>
      <w:pPr>
        <w:ind w:left="1450" w:hanging="180"/>
      </w:pPr>
      <w:rPr>
        <w:rFonts w:cs="Times New Roman"/>
      </w:rPr>
    </w:lvl>
    <w:lvl w:ilvl="3" w:tplc="040E000F" w:tentative="1">
      <w:start w:val="1"/>
      <w:numFmt w:val="decimal"/>
      <w:lvlText w:val="%4."/>
      <w:lvlJc w:val="left"/>
      <w:pPr>
        <w:ind w:left="2170" w:hanging="360"/>
      </w:pPr>
      <w:rPr>
        <w:rFonts w:cs="Times New Roman"/>
      </w:rPr>
    </w:lvl>
    <w:lvl w:ilvl="4" w:tplc="040E0019" w:tentative="1">
      <w:start w:val="1"/>
      <w:numFmt w:val="lowerLetter"/>
      <w:lvlText w:val="%5."/>
      <w:lvlJc w:val="left"/>
      <w:pPr>
        <w:ind w:left="2890" w:hanging="360"/>
      </w:pPr>
      <w:rPr>
        <w:rFonts w:cs="Times New Roman"/>
      </w:rPr>
    </w:lvl>
    <w:lvl w:ilvl="5" w:tplc="040E001B" w:tentative="1">
      <w:start w:val="1"/>
      <w:numFmt w:val="lowerRoman"/>
      <w:lvlText w:val="%6."/>
      <w:lvlJc w:val="right"/>
      <w:pPr>
        <w:ind w:left="3610" w:hanging="180"/>
      </w:pPr>
      <w:rPr>
        <w:rFonts w:cs="Times New Roman"/>
      </w:rPr>
    </w:lvl>
    <w:lvl w:ilvl="6" w:tplc="040E000F" w:tentative="1">
      <w:start w:val="1"/>
      <w:numFmt w:val="decimal"/>
      <w:lvlText w:val="%7."/>
      <w:lvlJc w:val="left"/>
      <w:pPr>
        <w:ind w:left="4330" w:hanging="360"/>
      </w:pPr>
      <w:rPr>
        <w:rFonts w:cs="Times New Roman"/>
      </w:rPr>
    </w:lvl>
    <w:lvl w:ilvl="7" w:tplc="040E0019" w:tentative="1">
      <w:start w:val="1"/>
      <w:numFmt w:val="lowerLetter"/>
      <w:lvlText w:val="%8."/>
      <w:lvlJc w:val="left"/>
      <w:pPr>
        <w:ind w:left="5050" w:hanging="360"/>
      </w:pPr>
      <w:rPr>
        <w:rFonts w:cs="Times New Roman"/>
      </w:rPr>
    </w:lvl>
    <w:lvl w:ilvl="8" w:tplc="040E001B" w:tentative="1">
      <w:start w:val="1"/>
      <w:numFmt w:val="lowerRoman"/>
      <w:lvlText w:val="%9."/>
      <w:lvlJc w:val="right"/>
      <w:pPr>
        <w:ind w:left="5770" w:hanging="180"/>
      </w:pPr>
      <w:rPr>
        <w:rFonts w:cs="Times New Roman"/>
      </w:rPr>
    </w:lvl>
  </w:abstractNum>
  <w:abstractNum w:abstractNumId="5" w15:restartNumberingAfterBreak="0">
    <w:nsid w:val="21171AFA"/>
    <w:multiLevelType w:val="hybridMultilevel"/>
    <w:tmpl w:val="1F2C22CA"/>
    <w:lvl w:ilvl="0" w:tplc="B00415E4">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 w15:restartNumberingAfterBreak="0">
    <w:nsid w:val="324B267A"/>
    <w:multiLevelType w:val="hybridMultilevel"/>
    <w:tmpl w:val="B004FF4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15:restartNumberingAfterBreak="0">
    <w:nsid w:val="50785170"/>
    <w:multiLevelType w:val="hybridMultilevel"/>
    <w:tmpl w:val="60F2A990"/>
    <w:lvl w:ilvl="0" w:tplc="FBFEDBEC">
      <w:start w:val="1"/>
      <w:numFmt w:val="decimal"/>
      <w:lvlText w:val="%1."/>
      <w:lvlJc w:val="left"/>
      <w:pPr>
        <w:ind w:left="360" w:hanging="360"/>
      </w:pPr>
      <w:rPr>
        <w:rFonts w:cs="Times New Roman" w:hint="default"/>
        <w:b w:val="0"/>
      </w:rPr>
    </w:lvl>
    <w:lvl w:ilvl="1" w:tplc="040E0019">
      <w:start w:val="1"/>
      <w:numFmt w:val="lowerLetter"/>
      <w:lvlText w:val="%2."/>
      <w:lvlJc w:val="left"/>
      <w:pPr>
        <w:ind w:left="730" w:hanging="360"/>
      </w:pPr>
      <w:rPr>
        <w:rFonts w:cs="Times New Roman"/>
      </w:rPr>
    </w:lvl>
    <w:lvl w:ilvl="2" w:tplc="F7C87368">
      <w:start w:val="1"/>
      <w:numFmt w:val="lowerRoman"/>
      <w:lvlText w:val="%3."/>
      <w:lvlJc w:val="right"/>
      <w:pPr>
        <w:ind w:left="1450" w:hanging="180"/>
      </w:pPr>
      <w:rPr>
        <w:rFonts w:cs="Times New Roman"/>
      </w:rPr>
    </w:lvl>
    <w:lvl w:ilvl="3" w:tplc="040E000F" w:tentative="1">
      <w:start w:val="1"/>
      <w:numFmt w:val="decimal"/>
      <w:lvlText w:val="%4."/>
      <w:lvlJc w:val="left"/>
      <w:pPr>
        <w:ind w:left="2170" w:hanging="360"/>
      </w:pPr>
      <w:rPr>
        <w:rFonts w:cs="Times New Roman"/>
      </w:rPr>
    </w:lvl>
    <w:lvl w:ilvl="4" w:tplc="040E0019" w:tentative="1">
      <w:start w:val="1"/>
      <w:numFmt w:val="lowerLetter"/>
      <w:lvlText w:val="%5."/>
      <w:lvlJc w:val="left"/>
      <w:pPr>
        <w:ind w:left="2890" w:hanging="360"/>
      </w:pPr>
      <w:rPr>
        <w:rFonts w:cs="Times New Roman"/>
      </w:rPr>
    </w:lvl>
    <w:lvl w:ilvl="5" w:tplc="040E001B" w:tentative="1">
      <w:start w:val="1"/>
      <w:numFmt w:val="lowerRoman"/>
      <w:lvlText w:val="%6."/>
      <w:lvlJc w:val="right"/>
      <w:pPr>
        <w:ind w:left="3610" w:hanging="180"/>
      </w:pPr>
      <w:rPr>
        <w:rFonts w:cs="Times New Roman"/>
      </w:rPr>
    </w:lvl>
    <w:lvl w:ilvl="6" w:tplc="040E000F" w:tentative="1">
      <w:start w:val="1"/>
      <w:numFmt w:val="decimal"/>
      <w:lvlText w:val="%7."/>
      <w:lvlJc w:val="left"/>
      <w:pPr>
        <w:ind w:left="4330" w:hanging="360"/>
      </w:pPr>
      <w:rPr>
        <w:rFonts w:cs="Times New Roman"/>
      </w:rPr>
    </w:lvl>
    <w:lvl w:ilvl="7" w:tplc="040E0019" w:tentative="1">
      <w:start w:val="1"/>
      <w:numFmt w:val="lowerLetter"/>
      <w:lvlText w:val="%8."/>
      <w:lvlJc w:val="left"/>
      <w:pPr>
        <w:ind w:left="5050" w:hanging="360"/>
      </w:pPr>
      <w:rPr>
        <w:rFonts w:cs="Times New Roman"/>
      </w:rPr>
    </w:lvl>
    <w:lvl w:ilvl="8" w:tplc="040E001B" w:tentative="1">
      <w:start w:val="1"/>
      <w:numFmt w:val="lowerRoman"/>
      <w:lvlText w:val="%9."/>
      <w:lvlJc w:val="right"/>
      <w:pPr>
        <w:ind w:left="5770" w:hanging="180"/>
      </w:pPr>
      <w:rPr>
        <w:rFonts w:cs="Times New Roman"/>
      </w:rPr>
    </w:lvl>
  </w:abstractNum>
  <w:abstractNum w:abstractNumId="8" w15:restartNumberingAfterBreak="0">
    <w:nsid w:val="547714C5"/>
    <w:multiLevelType w:val="hybridMultilevel"/>
    <w:tmpl w:val="07C2FEBA"/>
    <w:lvl w:ilvl="0" w:tplc="8A4627BE">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1A36B27"/>
    <w:multiLevelType w:val="hybridMultilevel"/>
    <w:tmpl w:val="60F2A990"/>
    <w:lvl w:ilvl="0" w:tplc="FBFEDBEC">
      <w:start w:val="1"/>
      <w:numFmt w:val="decimal"/>
      <w:lvlText w:val="%1."/>
      <w:lvlJc w:val="left"/>
      <w:pPr>
        <w:ind w:left="360" w:hanging="360"/>
      </w:pPr>
      <w:rPr>
        <w:rFonts w:cs="Times New Roman" w:hint="default"/>
        <w:b w:val="0"/>
      </w:rPr>
    </w:lvl>
    <w:lvl w:ilvl="1" w:tplc="040E0019">
      <w:start w:val="1"/>
      <w:numFmt w:val="lowerLetter"/>
      <w:lvlText w:val="%2."/>
      <w:lvlJc w:val="left"/>
      <w:pPr>
        <w:ind w:left="730" w:hanging="360"/>
      </w:pPr>
      <w:rPr>
        <w:rFonts w:cs="Times New Roman"/>
      </w:rPr>
    </w:lvl>
    <w:lvl w:ilvl="2" w:tplc="F7C87368">
      <w:start w:val="1"/>
      <w:numFmt w:val="lowerRoman"/>
      <w:lvlText w:val="%3."/>
      <w:lvlJc w:val="right"/>
      <w:pPr>
        <w:ind w:left="1450" w:hanging="180"/>
      </w:pPr>
      <w:rPr>
        <w:rFonts w:cs="Times New Roman"/>
      </w:rPr>
    </w:lvl>
    <w:lvl w:ilvl="3" w:tplc="040E000F" w:tentative="1">
      <w:start w:val="1"/>
      <w:numFmt w:val="decimal"/>
      <w:lvlText w:val="%4."/>
      <w:lvlJc w:val="left"/>
      <w:pPr>
        <w:ind w:left="2170" w:hanging="360"/>
      </w:pPr>
      <w:rPr>
        <w:rFonts w:cs="Times New Roman"/>
      </w:rPr>
    </w:lvl>
    <w:lvl w:ilvl="4" w:tplc="040E0019" w:tentative="1">
      <w:start w:val="1"/>
      <w:numFmt w:val="lowerLetter"/>
      <w:lvlText w:val="%5."/>
      <w:lvlJc w:val="left"/>
      <w:pPr>
        <w:ind w:left="2890" w:hanging="360"/>
      </w:pPr>
      <w:rPr>
        <w:rFonts w:cs="Times New Roman"/>
      </w:rPr>
    </w:lvl>
    <w:lvl w:ilvl="5" w:tplc="040E001B" w:tentative="1">
      <w:start w:val="1"/>
      <w:numFmt w:val="lowerRoman"/>
      <w:lvlText w:val="%6."/>
      <w:lvlJc w:val="right"/>
      <w:pPr>
        <w:ind w:left="3610" w:hanging="180"/>
      </w:pPr>
      <w:rPr>
        <w:rFonts w:cs="Times New Roman"/>
      </w:rPr>
    </w:lvl>
    <w:lvl w:ilvl="6" w:tplc="040E000F" w:tentative="1">
      <w:start w:val="1"/>
      <w:numFmt w:val="decimal"/>
      <w:lvlText w:val="%7."/>
      <w:lvlJc w:val="left"/>
      <w:pPr>
        <w:ind w:left="4330" w:hanging="360"/>
      </w:pPr>
      <w:rPr>
        <w:rFonts w:cs="Times New Roman"/>
      </w:rPr>
    </w:lvl>
    <w:lvl w:ilvl="7" w:tplc="040E0019" w:tentative="1">
      <w:start w:val="1"/>
      <w:numFmt w:val="lowerLetter"/>
      <w:lvlText w:val="%8."/>
      <w:lvlJc w:val="left"/>
      <w:pPr>
        <w:ind w:left="5050" w:hanging="360"/>
      </w:pPr>
      <w:rPr>
        <w:rFonts w:cs="Times New Roman"/>
      </w:rPr>
    </w:lvl>
    <w:lvl w:ilvl="8" w:tplc="040E001B" w:tentative="1">
      <w:start w:val="1"/>
      <w:numFmt w:val="lowerRoman"/>
      <w:lvlText w:val="%9."/>
      <w:lvlJc w:val="right"/>
      <w:pPr>
        <w:ind w:left="5770" w:hanging="180"/>
      </w:pPr>
      <w:rPr>
        <w:rFonts w:cs="Times New Roman"/>
      </w:rPr>
    </w:lvl>
  </w:abstractNum>
  <w:abstractNum w:abstractNumId="10" w15:restartNumberingAfterBreak="0">
    <w:nsid w:val="7242282B"/>
    <w:multiLevelType w:val="hybridMultilevel"/>
    <w:tmpl w:val="7632F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2685773"/>
    <w:multiLevelType w:val="multilevel"/>
    <w:tmpl w:val="2034EE2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31922434">
    <w:abstractNumId w:val="9"/>
  </w:num>
  <w:num w:numId="2" w16cid:durableId="329260805">
    <w:abstractNumId w:val="6"/>
  </w:num>
  <w:num w:numId="3" w16cid:durableId="526915826">
    <w:abstractNumId w:val="2"/>
  </w:num>
  <w:num w:numId="4" w16cid:durableId="1636640779">
    <w:abstractNumId w:val="10"/>
  </w:num>
  <w:num w:numId="5" w16cid:durableId="1276061970">
    <w:abstractNumId w:val="11"/>
  </w:num>
  <w:num w:numId="6" w16cid:durableId="123470947">
    <w:abstractNumId w:val="8"/>
  </w:num>
  <w:num w:numId="7" w16cid:durableId="1523350829">
    <w:abstractNumId w:val="4"/>
  </w:num>
  <w:num w:numId="8" w16cid:durableId="1446608331">
    <w:abstractNumId w:val="0"/>
  </w:num>
  <w:num w:numId="9" w16cid:durableId="1755977076">
    <w:abstractNumId w:val="7"/>
  </w:num>
  <w:num w:numId="10" w16cid:durableId="1218930240">
    <w:abstractNumId w:val="1"/>
  </w:num>
  <w:num w:numId="11" w16cid:durableId="293560678">
    <w:abstractNumId w:val="3"/>
  </w:num>
  <w:num w:numId="12" w16cid:durableId="1454208222">
    <w:abstractNumId w:val="5"/>
  </w:num>
  <w:num w:numId="13" w16cid:durableId="1674410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3E"/>
    <w:rsid w:val="000133DE"/>
    <w:rsid w:val="000412E7"/>
    <w:rsid w:val="000523B5"/>
    <w:rsid w:val="00055FA1"/>
    <w:rsid w:val="00070CD6"/>
    <w:rsid w:val="000806E0"/>
    <w:rsid w:val="00082655"/>
    <w:rsid w:val="000B73AF"/>
    <w:rsid w:val="000C6C31"/>
    <w:rsid w:val="000E6B3E"/>
    <w:rsid w:val="000F7DC2"/>
    <w:rsid w:val="001042E8"/>
    <w:rsid w:val="001061A3"/>
    <w:rsid w:val="00106413"/>
    <w:rsid w:val="001076F0"/>
    <w:rsid w:val="001471F9"/>
    <w:rsid w:val="00161063"/>
    <w:rsid w:val="00163B99"/>
    <w:rsid w:val="00174386"/>
    <w:rsid w:val="00177029"/>
    <w:rsid w:val="00177ECC"/>
    <w:rsid w:val="00181C34"/>
    <w:rsid w:val="001852EA"/>
    <w:rsid w:val="001968C6"/>
    <w:rsid w:val="00197058"/>
    <w:rsid w:val="001A7223"/>
    <w:rsid w:val="001B65EB"/>
    <w:rsid w:val="001C1CDC"/>
    <w:rsid w:val="001C4CB8"/>
    <w:rsid w:val="001D444B"/>
    <w:rsid w:val="001E0FD1"/>
    <w:rsid w:val="001E4C35"/>
    <w:rsid w:val="002005D0"/>
    <w:rsid w:val="00213629"/>
    <w:rsid w:val="00233AEC"/>
    <w:rsid w:val="00273218"/>
    <w:rsid w:val="00284695"/>
    <w:rsid w:val="002F4F90"/>
    <w:rsid w:val="002F5F5E"/>
    <w:rsid w:val="003040A8"/>
    <w:rsid w:val="00327088"/>
    <w:rsid w:val="00331576"/>
    <w:rsid w:val="0038163D"/>
    <w:rsid w:val="00386BD8"/>
    <w:rsid w:val="003C55D7"/>
    <w:rsid w:val="003D0EE6"/>
    <w:rsid w:val="003D59D4"/>
    <w:rsid w:val="003E2FE0"/>
    <w:rsid w:val="003F2689"/>
    <w:rsid w:val="003F2A78"/>
    <w:rsid w:val="00416518"/>
    <w:rsid w:val="004418DD"/>
    <w:rsid w:val="00447F35"/>
    <w:rsid w:val="004553C3"/>
    <w:rsid w:val="004604CA"/>
    <w:rsid w:val="00481A07"/>
    <w:rsid w:val="00481BC2"/>
    <w:rsid w:val="00483CDA"/>
    <w:rsid w:val="004878E6"/>
    <w:rsid w:val="004A74E6"/>
    <w:rsid w:val="004D5C25"/>
    <w:rsid w:val="004E7E30"/>
    <w:rsid w:val="004F0CDC"/>
    <w:rsid w:val="004F784C"/>
    <w:rsid w:val="00532521"/>
    <w:rsid w:val="005541CC"/>
    <w:rsid w:val="005553BF"/>
    <w:rsid w:val="00574736"/>
    <w:rsid w:val="005833E8"/>
    <w:rsid w:val="0058442D"/>
    <w:rsid w:val="00584B0F"/>
    <w:rsid w:val="005A2E62"/>
    <w:rsid w:val="005A3162"/>
    <w:rsid w:val="005B6FCB"/>
    <w:rsid w:val="005C2702"/>
    <w:rsid w:val="005D054C"/>
    <w:rsid w:val="005D682A"/>
    <w:rsid w:val="005E1352"/>
    <w:rsid w:val="005F19B7"/>
    <w:rsid w:val="005F402F"/>
    <w:rsid w:val="0062260A"/>
    <w:rsid w:val="006435EA"/>
    <w:rsid w:val="00645990"/>
    <w:rsid w:val="00662E12"/>
    <w:rsid w:val="00675B41"/>
    <w:rsid w:val="00682499"/>
    <w:rsid w:val="00697700"/>
    <w:rsid w:val="006C3370"/>
    <w:rsid w:val="006C43F9"/>
    <w:rsid w:val="006E6437"/>
    <w:rsid w:val="006F6097"/>
    <w:rsid w:val="007144C1"/>
    <w:rsid w:val="0073554D"/>
    <w:rsid w:val="0074370B"/>
    <w:rsid w:val="00746026"/>
    <w:rsid w:val="00755D47"/>
    <w:rsid w:val="0075735D"/>
    <w:rsid w:val="0076099C"/>
    <w:rsid w:val="007A2DA4"/>
    <w:rsid w:val="007C2EEE"/>
    <w:rsid w:val="007C32AF"/>
    <w:rsid w:val="007C6384"/>
    <w:rsid w:val="007F6FB0"/>
    <w:rsid w:val="00801C07"/>
    <w:rsid w:val="00804AAD"/>
    <w:rsid w:val="00837BE9"/>
    <w:rsid w:val="008474A7"/>
    <w:rsid w:val="00856192"/>
    <w:rsid w:val="00861858"/>
    <w:rsid w:val="00866709"/>
    <w:rsid w:val="00871114"/>
    <w:rsid w:val="00871F59"/>
    <w:rsid w:val="00875543"/>
    <w:rsid w:val="00890566"/>
    <w:rsid w:val="008B3C05"/>
    <w:rsid w:val="008C7AE2"/>
    <w:rsid w:val="008D6093"/>
    <w:rsid w:val="008E1A22"/>
    <w:rsid w:val="008E6FA3"/>
    <w:rsid w:val="008F2EBE"/>
    <w:rsid w:val="008F771B"/>
    <w:rsid w:val="009074B3"/>
    <w:rsid w:val="00907D54"/>
    <w:rsid w:val="00933D01"/>
    <w:rsid w:val="00940980"/>
    <w:rsid w:val="00955DEC"/>
    <w:rsid w:val="00962349"/>
    <w:rsid w:val="009773DA"/>
    <w:rsid w:val="009860E2"/>
    <w:rsid w:val="00995F17"/>
    <w:rsid w:val="009C0B3C"/>
    <w:rsid w:val="009C6A0F"/>
    <w:rsid w:val="009D70AE"/>
    <w:rsid w:val="009E246F"/>
    <w:rsid w:val="009E303D"/>
    <w:rsid w:val="009E3B71"/>
    <w:rsid w:val="009F1684"/>
    <w:rsid w:val="009F178B"/>
    <w:rsid w:val="009F52A7"/>
    <w:rsid w:val="00A06F01"/>
    <w:rsid w:val="00A30B4C"/>
    <w:rsid w:val="00A46A5B"/>
    <w:rsid w:val="00A51B5D"/>
    <w:rsid w:val="00A602FC"/>
    <w:rsid w:val="00A617E5"/>
    <w:rsid w:val="00A8212F"/>
    <w:rsid w:val="00A84286"/>
    <w:rsid w:val="00A92E4F"/>
    <w:rsid w:val="00AC5DE6"/>
    <w:rsid w:val="00AD05FA"/>
    <w:rsid w:val="00AE4B56"/>
    <w:rsid w:val="00AE6878"/>
    <w:rsid w:val="00AF17C2"/>
    <w:rsid w:val="00B12B9B"/>
    <w:rsid w:val="00B2061B"/>
    <w:rsid w:val="00B51E43"/>
    <w:rsid w:val="00B54122"/>
    <w:rsid w:val="00B7506B"/>
    <w:rsid w:val="00B864D7"/>
    <w:rsid w:val="00B96E08"/>
    <w:rsid w:val="00BC0E57"/>
    <w:rsid w:val="00BC483E"/>
    <w:rsid w:val="00BC626C"/>
    <w:rsid w:val="00BC6891"/>
    <w:rsid w:val="00BD1F97"/>
    <w:rsid w:val="00BD7BE0"/>
    <w:rsid w:val="00BE6EC4"/>
    <w:rsid w:val="00BF0E6B"/>
    <w:rsid w:val="00BF400E"/>
    <w:rsid w:val="00C03A2C"/>
    <w:rsid w:val="00C0725F"/>
    <w:rsid w:val="00C12F38"/>
    <w:rsid w:val="00C169FF"/>
    <w:rsid w:val="00C1779F"/>
    <w:rsid w:val="00C327EE"/>
    <w:rsid w:val="00C52C25"/>
    <w:rsid w:val="00C53A18"/>
    <w:rsid w:val="00C57D9E"/>
    <w:rsid w:val="00C65B30"/>
    <w:rsid w:val="00C66C97"/>
    <w:rsid w:val="00C868F6"/>
    <w:rsid w:val="00C86E84"/>
    <w:rsid w:val="00CA0621"/>
    <w:rsid w:val="00CA4025"/>
    <w:rsid w:val="00CC4492"/>
    <w:rsid w:val="00CD1CF2"/>
    <w:rsid w:val="00CF1E40"/>
    <w:rsid w:val="00D22746"/>
    <w:rsid w:val="00D26D0C"/>
    <w:rsid w:val="00D42DB0"/>
    <w:rsid w:val="00D56CF6"/>
    <w:rsid w:val="00D64C4A"/>
    <w:rsid w:val="00D70207"/>
    <w:rsid w:val="00D91218"/>
    <w:rsid w:val="00D9589E"/>
    <w:rsid w:val="00DA4006"/>
    <w:rsid w:val="00DB23EC"/>
    <w:rsid w:val="00DD302E"/>
    <w:rsid w:val="00DF335C"/>
    <w:rsid w:val="00E26E4E"/>
    <w:rsid w:val="00E33AE7"/>
    <w:rsid w:val="00E5537D"/>
    <w:rsid w:val="00E83FE9"/>
    <w:rsid w:val="00E878D0"/>
    <w:rsid w:val="00E930A6"/>
    <w:rsid w:val="00E947AA"/>
    <w:rsid w:val="00EA17A8"/>
    <w:rsid w:val="00EA4659"/>
    <w:rsid w:val="00EC4C21"/>
    <w:rsid w:val="00F21348"/>
    <w:rsid w:val="00F21E26"/>
    <w:rsid w:val="00F30D82"/>
    <w:rsid w:val="00F47FA8"/>
    <w:rsid w:val="00F6256F"/>
    <w:rsid w:val="00F643D3"/>
    <w:rsid w:val="00F67FE5"/>
    <w:rsid w:val="00F71393"/>
    <w:rsid w:val="00F93D38"/>
    <w:rsid w:val="00FA1FFD"/>
    <w:rsid w:val="00FA24E3"/>
    <w:rsid w:val="00FB6FC3"/>
    <w:rsid w:val="00FD4287"/>
    <w:rsid w:val="00FD7FEF"/>
    <w:rsid w:val="00FE7877"/>
    <w:rsid w:val="00FE7FE9"/>
    <w:rsid w:val="00FF55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76F5"/>
  <w15:chartTrackingRefBased/>
  <w15:docId w15:val="{B128CBC0-B698-4385-BBC1-227E83A9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6B3E"/>
    <w:pPr>
      <w:jc w:val="left"/>
    </w:pPr>
    <w:rPr>
      <w:sz w:val="24"/>
      <w:szCs w:val="24"/>
      <w:lang w:eastAsia="hu-HU"/>
    </w:rPr>
  </w:style>
  <w:style w:type="paragraph" w:styleId="Cmsor1">
    <w:name w:val="heading 1"/>
    <w:basedOn w:val="Norml"/>
    <w:next w:val="Norml"/>
    <w:link w:val="Cmsor1Char"/>
    <w:qFormat/>
    <w:rsid w:val="007C32AF"/>
    <w:pPr>
      <w:keepNext/>
      <w:spacing w:before="240" w:line="260" w:lineRule="atLeast"/>
      <w:outlineLvl w:val="0"/>
    </w:pPr>
    <w:rPr>
      <w:rFonts w:ascii="Cambria" w:hAnsi="Cambria" w:cs="Cambria"/>
      <w:b/>
      <w:bCs/>
      <w:kern w:val="32"/>
      <w:sz w:val="32"/>
      <w:szCs w:val="32"/>
      <w:lang w:eastAsia="x-none"/>
    </w:rPr>
  </w:style>
  <w:style w:type="paragraph" w:styleId="Cmsor2">
    <w:name w:val="heading 2"/>
    <w:basedOn w:val="Norml"/>
    <w:next w:val="Norml"/>
    <w:link w:val="Cmsor2Char"/>
    <w:uiPriority w:val="99"/>
    <w:qFormat/>
    <w:rsid w:val="007C32AF"/>
    <w:pPr>
      <w:keepNext/>
      <w:spacing w:before="240" w:line="260" w:lineRule="atLeast"/>
      <w:outlineLvl w:val="1"/>
    </w:pPr>
    <w:rPr>
      <w:rFonts w:ascii="Cambria" w:hAnsi="Cambria" w:cs="Cambria"/>
      <w:b/>
      <w:bCs/>
      <w:i/>
      <w:iCs/>
      <w:sz w:val="28"/>
      <w:szCs w:val="28"/>
      <w:lang w:eastAsia="x-none"/>
    </w:rPr>
  </w:style>
  <w:style w:type="paragraph" w:styleId="Cmsor3">
    <w:name w:val="heading 3"/>
    <w:basedOn w:val="Norml"/>
    <w:next w:val="Norml"/>
    <w:link w:val="Cmsor3Char"/>
    <w:uiPriority w:val="99"/>
    <w:qFormat/>
    <w:rsid w:val="007C32AF"/>
    <w:pPr>
      <w:spacing w:before="240" w:line="260" w:lineRule="atLeast"/>
      <w:outlineLvl w:val="2"/>
    </w:pPr>
    <w:rPr>
      <w:rFonts w:ascii="Cambria" w:hAnsi="Cambria" w:cs="Cambria"/>
      <w:b/>
      <w:bCs/>
      <w:sz w:val="26"/>
      <w:szCs w:val="26"/>
      <w:lang w:eastAsia="x-none"/>
    </w:rPr>
  </w:style>
  <w:style w:type="paragraph" w:styleId="Cmsor4">
    <w:name w:val="heading 4"/>
    <w:basedOn w:val="Norml"/>
    <w:next w:val="Norml"/>
    <w:link w:val="Cmsor4Char"/>
    <w:uiPriority w:val="99"/>
    <w:qFormat/>
    <w:rsid w:val="007C32AF"/>
    <w:pPr>
      <w:spacing w:before="240" w:line="260" w:lineRule="atLeast"/>
      <w:outlineLvl w:val="3"/>
    </w:pPr>
    <w:rPr>
      <w:rFonts w:ascii="Calibri" w:hAnsi="Calibri" w:cs="Calibri"/>
      <w:b/>
      <w:bCs/>
      <w:sz w:val="28"/>
      <w:szCs w:val="28"/>
      <w:lang w:eastAsia="x-none"/>
    </w:rPr>
  </w:style>
  <w:style w:type="paragraph" w:styleId="Cmsor5">
    <w:name w:val="heading 5"/>
    <w:basedOn w:val="Norml"/>
    <w:next w:val="Norml"/>
    <w:link w:val="Cmsor5Char"/>
    <w:uiPriority w:val="99"/>
    <w:qFormat/>
    <w:rsid w:val="007C32AF"/>
    <w:pPr>
      <w:spacing w:before="240" w:line="260" w:lineRule="atLeast"/>
      <w:outlineLvl w:val="4"/>
    </w:pPr>
    <w:rPr>
      <w:rFonts w:ascii="Calibri" w:hAnsi="Calibri" w:cs="Calibri"/>
      <w:b/>
      <w:bCs/>
      <w:i/>
      <w:iCs/>
      <w:sz w:val="26"/>
      <w:szCs w:val="26"/>
      <w:lang w:eastAsia="x-none"/>
    </w:rPr>
  </w:style>
  <w:style w:type="paragraph" w:styleId="Cmsor6">
    <w:name w:val="heading 6"/>
    <w:basedOn w:val="Norml"/>
    <w:next w:val="Norml"/>
    <w:link w:val="Cmsor6Char"/>
    <w:uiPriority w:val="99"/>
    <w:qFormat/>
    <w:rsid w:val="007C32AF"/>
    <w:pPr>
      <w:spacing w:before="240" w:line="260" w:lineRule="atLeast"/>
      <w:outlineLvl w:val="5"/>
    </w:pPr>
    <w:rPr>
      <w:rFonts w:ascii="Calibri" w:hAnsi="Calibri" w:cs="Calibri"/>
      <w:b/>
      <w:bCs/>
      <w:sz w:val="20"/>
      <w:szCs w:val="20"/>
      <w:lang w:eastAsia="x-none"/>
    </w:rPr>
  </w:style>
  <w:style w:type="paragraph" w:styleId="Cmsor7">
    <w:name w:val="heading 7"/>
    <w:basedOn w:val="Norml"/>
    <w:next w:val="Norml"/>
    <w:link w:val="Cmsor7Char"/>
    <w:uiPriority w:val="99"/>
    <w:qFormat/>
    <w:rsid w:val="007C32AF"/>
    <w:pPr>
      <w:spacing w:before="240" w:line="260" w:lineRule="atLeast"/>
      <w:outlineLvl w:val="6"/>
    </w:pPr>
    <w:rPr>
      <w:rFonts w:ascii="Calibri" w:hAnsi="Calibri" w:cs="Calibri"/>
      <w:lang w:eastAsia="x-none"/>
    </w:rPr>
  </w:style>
  <w:style w:type="paragraph" w:styleId="Cmsor8">
    <w:name w:val="heading 8"/>
    <w:basedOn w:val="Norml"/>
    <w:next w:val="Norml"/>
    <w:link w:val="Cmsor8Char"/>
    <w:uiPriority w:val="99"/>
    <w:qFormat/>
    <w:rsid w:val="007C32AF"/>
    <w:pPr>
      <w:spacing w:before="240" w:line="260" w:lineRule="atLeast"/>
      <w:outlineLvl w:val="7"/>
    </w:pPr>
    <w:rPr>
      <w:rFonts w:ascii="Calibri" w:hAnsi="Calibri" w:cs="Calibri"/>
      <w:i/>
      <w:iCs/>
      <w:lang w:eastAsia="x-none"/>
    </w:rPr>
  </w:style>
  <w:style w:type="paragraph" w:styleId="Cmsor9">
    <w:name w:val="heading 9"/>
    <w:basedOn w:val="Norml"/>
    <w:next w:val="Norml"/>
    <w:link w:val="Cmsor9Char"/>
    <w:uiPriority w:val="99"/>
    <w:qFormat/>
    <w:rsid w:val="007C32AF"/>
    <w:pPr>
      <w:spacing w:before="240" w:line="260" w:lineRule="atLeast"/>
      <w:outlineLvl w:val="8"/>
    </w:pPr>
    <w:rPr>
      <w:rFonts w:ascii="Cambria" w:hAnsi="Cambria" w:cs="Cambria"/>
      <w:sz w:val="20"/>
      <w:szCs w:val="20"/>
      <w:lang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qFormat/>
    <w:rsid w:val="007C32AF"/>
    <w:pPr>
      <w:ind w:left="720"/>
    </w:pPr>
    <w:rPr>
      <w:b/>
      <w:bCs/>
      <w:sz w:val="28"/>
      <w:szCs w:val="28"/>
    </w:rPr>
  </w:style>
  <w:style w:type="paragraph" w:customStyle="1" w:styleId="Nincstrkz1">
    <w:name w:val="Nincs térköz1"/>
    <w:uiPriority w:val="99"/>
    <w:qFormat/>
    <w:rsid w:val="007C32AF"/>
    <w:rPr>
      <w:rFonts w:ascii="Calibri" w:hAnsi="Calibri" w:cs="Calibri"/>
    </w:rPr>
  </w:style>
  <w:style w:type="character" w:customStyle="1" w:styleId="Cmsor1Char">
    <w:name w:val="Címsor 1 Char"/>
    <w:link w:val="Cmsor1"/>
    <w:rsid w:val="007C32AF"/>
    <w:rPr>
      <w:rFonts w:ascii="Cambria" w:hAnsi="Cambria" w:cs="Cambria"/>
      <w:b/>
      <w:bCs/>
      <w:kern w:val="32"/>
      <w:sz w:val="32"/>
      <w:szCs w:val="32"/>
      <w:lang w:val="en-GB" w:eastAsia="x-none"/>
    </w:rPr>
  </w:style>
  <w:style w:type="character" w:customStyle="1" w:styleId="Cmsor2Char">
    <w:name w:val="Címsor 2 Char"/>
    <w:link w:val="Cmsor2"/>
    <w:uiPriority w:val="99"/>
    <w:rsid w:val="007C32AF"/>
    <w:rPr>
      <w:rFonts w:ascii="Cambria" w:hAnsi="Cambria" w:cs="Cambria"/>
      <w:b/>
      <w:bCs/>
      <w:i/>
      <w:iCs/>
      <w:sz w:val="28"/>
      <w:szCs w:val="28"/>
      <w:lang w:val="en-GB" w:eastAsia="x-none"/>
    </w:rPr>
  </w:style>
  <w:style w:type="character" w:customStyle="1" w:styleId="Cmsor3Char">
    <w:name w:val="Címsor 3 Char"/>
    <w:link w:val="Cmsor3"/>
    <w:uiPriority w:val="99"/>
    <w:rsid w:val="007C32AF"/>
    <w:rPr>
      <w:rFonts w:ascii="Cambria" w:hAnsi="Cambria" w:cs="Cambria"/>
      <w:b/>
      <w:bCs/>
      <w:sz w:val="26"/>
      <w:szCs w:val="26"/>
      <w:lang w:val="en-GB" w:eastAsia="x-none"/>
    </w:rPr>
  </w:style>
  <w:style w:type="character" w:customStyle="1" w:styleId="Cmsor4Char">
    <w:name w:val="Címsor 4 Char"/>
    <w:link w:val="Cmsor4"/>
    <w:uiPriority w:val="99"/>
    <w:rsid w:val="007C32AF"/>
    <w:rPr>
      <w:rFonts w:ascii="Calibri" w:hAnsi="Calibri" w:cs="Calibri"/>
      <w:b/>
      <w:bCs/>
      <w:sz w:val="28"/>
      <w:szCs w:val="28"/>
      <w:lang w:val="en-GB" w:eastAsia="x-none"/>
    </w:rPr>
  </w:style>
  <w:style w:type="character" w:customStyle="1" w:styleId="Cmsor5Char">
    <w:name w:val="Címsor 5 Char"/>
    <w:link w:val="Cmsor5"/>
    <w:uiPriority w:val="99"/>
    <w:rsid w:val="007C32AF"/>
    <w:rPr>
      <w:rFonts w:ascii="Calibri" w:hAnsi="Calibri" w:cs="Calibri"/>
      <w:b/>
      <w:bCs/>
      <w:i/>
      <w:iCs/>
      <w:sz w:val="26"/>
      <w:szCs w:val="26"/>
      <w:lang w:val="en-GB" w:eastAsia="x-none"/>
    </w:rPr>
  </w:style>
  <w:style w:type="character" w:customStyle="1" w:styleId="Cmsor6Char">
    <w:name w:val="Címsor 6 Char"/>
    <w:link w:val="Cmsor6"/>
    <w:uiPriority w:val="99"/>
    <w:rsid w:val="007C32AF"/>
    <w:rPr>
      <w:rFonts w:ascii="Calibri" w:hAnsi="Calibri" w:cs="Calibri"/>
      <w:b/>
      <w:bCs/>
      <w:lang w:val="en-GB" w:eastAsia="x-none"/>
    </w:rPr>
  </w:style>
  <w:style w:type="character" w:customStyle="1" w:styleId="Cmsor7Char">
    <w:name w:val="Címsor 7 Char"/>
    <w:link w:val="Cmsor7"/>
    <w:uiPriority w:val="99"/>
    <w:rsid w:val="007C32AF"/>
    <w:rPr>
      <w:rFonts w:ascii="Calibri" w:hAnsi="Calibri" w:cs="Calibri"/>
      <w:sz w:val="24"/>
      <w:szCs w:val="24"/>
      <w:lang w:val="en-GB" w:eastAsia="x-none"/>
    </w:rPr>
  </w:style>
  <w:style w:type="character" w:customStyle="1" w:styleId="Cmsor8Char">
    <w:name w:val="Címsor 8 Char"/>
    <w:link w:val="Cmsor8"/>
    <w:uiPriority w:val="99"/>
    <w:rsid w:val="007C32AF"/>
    <w:rPr>
      <w:rFonts w:ascii="Calibri" w:hAnsi="Calibri" w:cs="Calibri"/>
      <w:i/>
      <w:iCs/>
      <w:sz w:val="24"/>
      <w:szCs w:val="24"/>
      <w:lang w:val="en-GB" w:eastAsia="x-none"/>
    </w:rPr>
  </w:style>
  <w:style w:type="character" w:customStyle="1" w:styleId="Cmsor9Char">
    <w:name w:val="Címsor 9 Char"/>
    <w:link w:val="Cmsor9"/>
    <w:uiPriority w:val="99"/>
    <w:rsid w:val="007C32AF"/>
    <w:rPr>
      <w:rFonts w:ascii="Cambria" w:hAnsi="Cambria" w:cs="Cambria"/>
      <w:lang w:val="en-GB" w:eastAsia="x-none"/>
    </w:rPr>
  </w:style>
  <w:style w:type="character" w:styleId="Kiemels2">
    <w:name w:val="Strong"/>
    <w:uiPriority w:val="99"/>
    <w:qFormat/>
    <w:rsid w:val="007C32AF"/>
    <w:rPr>
      <w:b/>
      <w:bCs/>
    </w:rPr>
  </w:style>
  <w:style w:type="paragraph" w:styleId="Listaszerbekezds">
    <w:name w:val="List Paragraph"/>
    <w:basedOn w:val="Norml"/>
    <w:uiPriority w:val="99"/>
    <w:qFormat/>
    <w:rsid w:val="007C32AF"/>
    <w:pPr>
      <w:ind w:left="708"/>
    </w:pPr>
  </w:style>
  <w:style w:type="paragraph" w:styleId="llb">
    <w:name w:val="footer"/>
    <w:basedOn w:val="Norml"/>
    <w:link w:val="llbChar"/>
    <w:rsid w:val="000E6B3E"/>
    <w:pPr>
      <w:tabs>
        <w:tab w:val="center" w:pos="4536"/>
        <w:tab w:val="right" w:pos="9072"/>
      </w:tabs>
    </w:pPr>
  </w:style>
  <w:style w:type="character" w:customStyle="1" w:styleId="llbChar">
    <w:name w:val="Élőláb Char"/>
    <w:basedOn w:val="Bekezdsalapbettpusa"/>
    <w:link w:val="llb"/>
    <w:rsid w:val="000E6B3E"/>
    <w:rPr>
      <w:sz w:val="24"/>
      <w:szCs w:val="24"/>
      <w:lang w:eastAsia="hu-HU"/>
    </w:rPr>
  </w:style>
  <w:style w:type="character" w:styleId="Hiperhivatkozs">
    <w:name w:val="Hyperlink"/>
    <w:rsid w:val="000E6B3E"/>
    <w:rPr>
      <w:rFonts w:cs="Times New Roman"/>
      <w:color w:val="0000FF"/>
      <w:u w:val="single"/>
    </w:rPr>
  </w:style>
  <w:style w:type="character" w:customStyle="1" w:styleId="Szvegtrzs">
    <w:name w:val="Szövegtörzs_"/>
    <w:link w:val="Szvegtrzs4"/>
    <w:rsid w:val="000E6B3E"/>
    <w:rPr>
      <w:rFonts w:ascii="Arial" w:eastAsia="Arial" w:hAnsi="Arial" w:cs="Arial"/>
      <w:spacing w:val="3"/>
      <w:sz w:val="17"/>
      <w:szCs w:val="17"/>
      <w:shd w:val="clear" w:color="auto" w:fill="FFFFFF"/>
    </w:rPr>
  </w:style>
  <w:style w:type="paragraph" w:customStyle="1" w:styleId="Szvegtrzs4">
    <w:name w:val="Szövegtörzs4"/>
    <w:basedOn w:val="Norml"/>
    <w:link w:val="Szvegtrzs"/>
    <w:rsid w:val="000E6B3E"/>
    <w:pPr>
      <w:widowControl w:val="0"/>
      <w:shd w:val="clear" w:color="auto" w:fill="FFFFFF"/>
      <w:spacing w:after="180" w:line="230" w:lineRule="exact"/>
      <w:ind w:hanging="360"/>
    </w:pPr>
    <w:rPr>
      <w:rFonts w:ascii="Arial" w:eastAsia="Arial" w:hAnsi="Arial" w:cs="Arial"/>
      <w:spacing w:val="3"/>
      <w:sz w:val="17"/>
      <w:szCs w:val="17"/>
      <w:lang w:eastAsia="en-US"/>
    </w:rPr>
  </w:style>
  <w:style w:type="table" w:styleId="Rcsostblzat">
    <w:name w:val="Table Grid"/>
    <w:basedOn w:val="Normltblzat"/>
    <w:rsid w:val="000E6B3E"/>
    <w:pPr>
      <w:jc w:val="left"/>
    </w:pPr>
    <w:rPr>
      <w:rFonts w:ascii="Calibri" w:hAnsi="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0E6B3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6B3E"/>
    <w:rPr>
      <w:rFonts w:ascii="Segoe UI" w:hAnsi="Segoe UI" w:cs="Segoe UI"/>
      <w:sz w:val="18"/>
      <w:szCs w:val="18"/>
      <w:lang w:eastAsia="hu-HU"/>
    </w:rPr>
  </w:style>
  <w:style w:type="character" w:styleId="Jegyzethivatkozs">
    <w:name w:val="annotation reference"/>
    <w:basedOn w:val="Bekezdsalapbettpusa"/>
    <w:uiPriority w:val="99"/>
    <w:semiHidden/>
    <w:unhideWhenUsed/>
    <w:rsid w:val="00FE7FE9"/>
    <w:rPr>
      <w:sz w:val="16"/>
      <w:szCs w:val="16"/>
    </w:rPr>
  </w:style>
  <w:style w:type="paragraph" w:styleId="Jegyzetszveg">
    <w:name w:val="annotation text"/>
    <w:basedOn w:val="Norml"/>
    <w:link w:val="JegyzetszvegChar"/>
    <w:uiPriority w:val="99"/>
    <w:unhideWhenUsed/>
    <w:rsid w:val="00FE7FE9"/>
    <w:rPr>
      <w:sz w:val="20"/>
      <w:szCs w:val="20"/>
    </w:rPr>
  </w:style>
  <w:style w:type="character" w:customStyle="1" w:styleId="JegyzetszvegChar">
    <w:name w:val="Jegyzetszöveg Char"/>
    <w:basedOn w:val="Bekezdsalapbettpusa"/>
    <w:link w:val="Jegyzetszveg"/>
    <w:uiPriority w:val="99"/>
    <w:rsid w:val="00FE7FE9"/>
    <w:rPr>
      <w:sz w:val="20"/>
      <w:szCs w:val="20"/>
      <w:lang w:eastAsia="hu-HU"/>
    </w:rPr>
  </w:style>
  <w:style w:type="paragraph" w:styleId="Megjegyzstrgya">
    <w:name w:val="annotation subject"/>
    <w:basedOn w:val="Jegyzetszveg"/>
    <w:next w:val="Jegyzetszveg"/>
    <w:link w:val="MegjegyzstrgyaChar"/>
    <w:uiPriority w:val="99"/>
    <w:semiHidden/>
    <w:unhideWhenUsed/>
    <w:rsid w:val="00FE7FE9"/>
    <w:rPr>
      <w:b/>
      <w:bCs/>
    </w:rPr>
  </w:style>
  <w:style w:type="character" w:customStyle="1" w:styleId="MegjegyzstrgyaChar">
    <w:name w:val="Megjegyzés tárgya Char"/>
    <w:basedOn w:val="JegyzetszvegChar"/>
    <w:link w:val="Megjegyzstrgya"/>
    <w:uiPriority w:val="99"/>
    <w:semiHidden/>
    <w:rsid w:val="00FE7FE9"/>
    <w:rPr>
      <w:b/>
      <w:bCs/>
      <w:sz w:val="20"/>
      <w:szCs w:val="20"/>
      <w:lang w:eastAsia="hu-HU"/>
    </w:rPr>
  </w:style>
  <w:style w:type="character" w:customStyle="1" w:styleId="Feloldatlanmegemlts1">
    <w:name w:val="Feloldatlan megemlítés1"/>
    <w:basedOn w:val="Bekezdsalapbettpusa"/>
    <w:uiPriority w:val="99"/>
    <w:semiHidden/>
    <w:unhideWhenUsed/>
    <w:rsid w:val="001061A3"/>
    <w:rPr>
      <w:color w:val="605E5C"/>
      <w:shd w:val="clear" w:color="auto" w:fill="E1DFDD"/>
    </w:rPr>
  </w:style>
  <w:style w:type="character" w:styleId="Mrltotthiperhivatkozs">
    <w:name w:val="FollowedHyperlink"/>
    <w:basedOn w:val="Bekezdsalapbettpusa"/>
    <w:uiPriority w:val="99"/>
    <w:semiHidden/>
    <w:unhideWhenUsed/>
    <w:rsid w:val="001061A3"/>
    <w:rPr>
      <w:color w:val="954F72" w:themeColor="followedHyperlink"/>
      <w:u w:val="single"/>
    </w:rPr>
  </w:style>
  <w:style w:type="character" w:customStyle="1" w:styleId="AONormalChar1">
    <w:name w:val="AONormal Char1"/>
    <w:link w:val="AONormal"/>
    <w:uiPriority w:val="99"/>
    <w:locked/>
    <w:rsid w:val="001061A3"/>
    <w:rPr>
      <w:rFonts w:ascii="SimSun" w:eastAsia="SimSun"/>
      <w:lang w:val="en-GB" w:eastAsia="hu-HU"/>
    </w:rPr>
  </w:style>
  <w:style w:type="paragraph" w:customStyle="1" w:styleId="AONormal">
    <w:name w:val="AONormal"/>
    <w:link w:val="AONormalChar1"/>
    <w:uiPriority w:val="99"/>
    <w:rsid w:val="001061A3"/>
    <w:pPr>
      <w:spacing w:line="260" w:lineRule="atLeast"/>
      <w:jc w:val="left"/>
    </w:pPr>
    <w:rPr>
      <w:rFonts w:ascii="SimSun" w:eastAsia="SimSun"/>
      <w:lang w:val="en-GB" w:eastAsia="hu-HU"/>
    </w:rPr>
  </w:style>
  <w:style w:type="paragraph" w:styleId="Vltozat">
    <w:name w:val="Revision"/>
    <w:hidden/>
    <w:uiPriority w:val="99"/>
    <w:semiHidden/>
    <w:rsid w:val="001061A3"/>
    <w:pPr>
      <w:jc w:val="left"/>
    </w:pPr>
    <w:rPr>
      <w:sz w:val="24"/>
      <w:szCs w:val="24"/>
      <w:lang w:eastAsia="hu-HU"/>
    </w:rPr>
  </w:style>
  <w:style w:type="character" w:styleId="Feloldatlanmegemlts">
    <w:name w:val="Unresolved Mention"/>
    <w:basedOn w:val="Bekezdsalapbettpusa"/>
    <w:uiPriority w:val="99"/>
    <w:semiHidden/>
    <w:unhideWhenUsed/>
    <w:rsid w:val="00C0725F"/>
    <w:rPr>
      <w:color w:val="605E5C"/>
      <w:shd w:val="clear" w:color="auto" w:fill="E1DFDD"/>
    </w:rPr>
  </w:style>
  <w:style w:type="paragraph" w:styleId="lfej">
    <w:name w:val="header"/>
    <w:basedOn w:val="Norml"/>
    <w:link w:val="lfejChar"/>
    <w:uiPriority w:val="99"/>
    <w:unhideWhenUsed/>
    <w:rsid w:val="00A92E4F"/>
    <w:pPr>
      <w:tabs>
        <w:tab w:val="center" w:pos="4536"/>
        <w:tab w:val="right" w:pos="9072"/>
      </w:tabs>
    </w:pPr>
  </w:style>
  <w:style w:type="character" w:customStyle="1" w:styleId="lfejChar">
    <w:name w:val="Élőfej Char"/>
    <w:basedOn w:val="Bekezdsalapbettpusa"/>
    <w:link w:val="lfej"/>
    <w:uiPriority w:val="99"/>
    <w:rsid w:val="00A92E4F"/>
    <w:rPr>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8484">
      <w:bodyDiv w:val="1"/>
      <w:marLeft w:val="0"/>
      <w:marRight w:val="0"/>
      <w:marTop w:val="0"/>
      <w:marBottom w:val="0"/>
      <w:divBdr>
        <w:top w:val="none" w:sz="0" w:space="0" w:color="auto"/>
        <w:left w:val="none" w:sz="0" w:space="0" w:color="auto"/>
        <w:bottom w:val="none" w:sz="0" w:space="0" w:color="auto"/>
        <w:right w:val="none" w:sz="0" w:space="0" w:color="auto"/>
      </w:divBdr>
    </w:div>
    <w:div w:id="370765965">
      <w:bodyDiv w:val="1"/>
      <w:marLeft w:val="0"/>
      <w:marRight w:val="0"/>
      <w:marTop w:val="0"/>
      <w:marBottom w:val="0"/>
      <w:divBdr>
        <w:top w:val="none" w:sz="0" w:space="0" w:color="auto"/>
        <w:left w:val="none" w:sz="0" w:space="0" w:color="auto"/>
        <w:bottom w:val="none" w:sz="0" w:space="0" w:color="auto"/>
        <w:right w:val="none" w:sz="0" w:space="0" w:color="auto"/>
      </w:divBdr>
    </w:div>
    <w:div w:id="10771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vk.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rvath.nandor@bfv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zsefvaros.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gk.hu" TargetMode="External"/><Relationship Id="rId4" Type="http://schemas.openxmlformats.org/officeDocument/2006/relationships/settings" Target="settings.xml"/><Relationship Id="rId9" Type="http://schemas.openxmlformats.org/officeDocument/2006/relationships/hyperlink" Target="http://www.jofogas.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8635F-B7B5-4B6F-88E6-BC45786A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1806</Words>
  <Characters>12717</Characters>
  <Application>Microsoft Office Word</Application>
  <DocSecurity>0</DocSecurity>
  <Lines>231</Lines>
  <Paragraphs>106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Herczeg Katalin</dc:creator>
  <cp:keywords/>
  <dc:description/>
  <cp:lastModifiedBy>Borbás Gabriella</cp:lastModifiedBy>
  <cp:revision>40</cp:revision>
  <cp:lastPrinted>2020-12-22T12:16:00Z</cp:lastPrinted>
  <dcterms:created xsi:type="dcterms:W3CDTF">2026-02-26T14:08:00Z</dcterms:created>
  <dcterms:modified xsi:type="dcterms:W3CDTF">2026-03-17T09:21:00Z</dcterms:modified>
</cp:coreProperties>
</file>